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06" w:rsidRPr="00AA0506" w:rsidRDefault="00AA0506" w:rsidP="00AA0506">
      <w:pPr>
        <w:pStyle w:val="3"/>
        <w:widowControl/>
        <w:spacing w:before="226" w:beforeAutospacing="0" w:afterAutospacing="0" w:line="432" w:lineRule="auto"/>
        <w:jc w:val="center"/>
        <w:rPr>
          <w:rFonts w:ascii="Times New Roman" w:cs="Arial" w:hint="default"/>
          <w:b w:val="0"/>
          <w:color w:val="000000" w:themeColor="text1"/>
          <w:sz w:val="30"/>
          <w:szCs w:val="30"/>
        </w:rPr>
      </w:pPr>
      <w:r w:rsidRPr="00AA0506">
        <w:rPr>
          <w:rFonts w:ascii="Times New Roman" w:cs="Arial"/>
          <w:b w:val="0"/>
          <w:color w:val="000000" w:themeColor="text1"/>
          <w:sz w:val="30"/>
          <w:szCs w:val="30"/>
        </w:rPr>
        <w:t>习近平在全国宣传思想工作会议上强调</w:t>
      </w:r>
    </w:p>
    <w:p w:rsidR="00AA0506" w:rsidRPr="00AA0506" w:rsidRDefault="00AA0506" w:rsidP="00AA0506">
      <w:pPr>
        <w:widowControl/>
        <w:jc w:val="center"/>
        <w:rPr>
          <w:rFonts w:ascii="Times New Roman" w:eastAsia="黑体" w:hAnsi="Times New Roman" w:cs="Arial"/>
          <w:color w:val="000000" w:themeColor="text1"/>
          <w:kern w:val="0"/>
          <w:sz w:val="36"/>
          <w:szCs w:val="36"/>
        </w:rPr>
      </w:pPr>
      <w:proofErr w:type="gramStart"/>
      <w:r w:rsidRPr="00AA0506">
        <w:rPr>
          <w:rFonts w:ascii="Times New Roman" w:eastAsia="黑体" w:hAnsi="Times New Roman" w:cs="Arial" w:hint="eastAsia"/>
          <w:color w:val="000000" w:themeColor="text1"/>
          <w:kern w:val="0"/>
          <w:sz w:val="36"/>
          <w:szCs w:val="36"/>
        </w:rPr>
        <w:t>举旗帜聚</w:t>
      </w:r>
      <w:proofErr w:type="gramEnd"/>
      <w:r w:rsidRPr="00AA0506">
        <w:rPr>
          <w:rFonts w:ascii="Times New Roman" w:eastAsia="黑体" w:hAnsi="Times New Roman" w:cs="Arial" w:hint="eastAsia"/>
          <w:color w:val="000000" w:themeColor="text1"/>
          <w:kern w:val="0"/>
          <w:sz w:val="36"/>
          <w:szCs w:val="36"/>
        </w:rPr>
        <w:t>民心育新人兴文化</w:t>
      </w:r>
      <w:proofErr w:type="gramStart"/>
      <w:r w:rsidRPr="00AA0506">
        <w:rPr>
          <w:rFonts w:ascii="Times New Roman" w:eastAsia="黑体" w:hAnsi="Times New Roman" w:cs="Arial" w:hint="eastAsia"/>
          <w:color w:val="000000" w:themeColor="text1"/>
          <w:kern w:val="0"/>
          <w:sz w:val="36"/>
          <w:szCs w:val="36"/>
        </w:rPr>
        <w:t>展形象</w:t>
      </w:r>
      <w:proofErr w:type="gramEnd"/>
      <w:r w:rsidRPr="00AA0506">
        <w:rPr>
          <w:rFonts w:ascii="Times New Roman" w:eastAsia="黑体" w:hAnsi="Times New Roman" w:cs="Arial" w:hint="eastAsia"/>
          <w:color w:val="000000" w:themeColor="text1"/>
          <w:kern w:val="0"/>
          <w:sz w:val="36"/>
          <w:szCs w:val="36"/>
        </w:rPr>
        <w:br/>
      </w:r>
      <w:r w:rsidRPr="00AA0506">
        <w:rPr>
          <w:rFonts w:ascii="Times New Roman" w:eastAsia="黑体" w:hAnsi="Times New Roman" w:cs="Arial" w:hint="eastAsia"/>
          <w:color w:val="000000" w:themeColor="text1"/>
          <w:kern w:val="0"/>
          <w:sz w:val="36"/>
          <w:szCs w:val="36"/>
        </w:rPr>
        <w:t>更好完成新形势下宣传思想工作使命任务</w:t>
      </w:r>
    </w:p>
    <w:p w:rsidR="00AA0506" w:rsidRPr="00AA0506" w:rsidRDefault="00AA0506" w:rsidP="00AA0506">
      <w:pPr>
        <w:widowControl/>
        <w:jc w:val="center"/>
        <w:rPr>
          <w:rFonts w:ascii="Times New Roman" w:eastAsia="宋体" w:hAnsi="宋体" w:cs="Arial"/>
          <w:color w:val="000000" w:themeColor="text1"/>
          <w:kern w:val="0"/>
          <w:sz w:val="30"/>
          <w:szCs w:val="30"/>
        </w:rPr>
      </w:pPr>
      <w:r w:rsidRPr="00AA0506">
        <w:rPr>
          <w:rFonts w:ascii="Times New Roman" w:eastAsia="宋体" w:hAnsi="宋体" w:cs="Arial"/>
          <w:color w:val="000000" w:themeColor="text1"/>
          <w:kern w:val="0"/>
          <w:sz w:val="30"/>
          <w:szCs w:val="30"/>
        </w:rPr>
        <w:t>王沪宁主持</w:t>
      </w:r>
    </w:p>
    <w:p w:rsidR="00AA0506" w:rsidRPr="00AA0506" w:rsidRDefault="00AA0506" w:rsidP="00AA0506">
      <w:pPr>
        <w:jc w:val="center"/>
        <w:rPr>
          <w:color w:val="000000" w:themeColor="text1"/>
        </w:rPr>
      </w:pP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全国宣传思想工作会议</w:t>
      </w:r>
      <w:r w:rsidRPr="00AA0506">
        <w:rPr>
          <w:rFonts w:ascii="Times New Roman" w:eastAsia="宋体" w:hAnsi="Times New Roman" w:cs="宋体"/>
          <w:color w:val="000000" w:themeColor="text1"/>
          <w:kern w:val="0"/>
          <w:sz w:val="24"/>
          <w:szCs w:val="24"/>
        </w:rPr>
        <w:t>21</w:t>
      </w:r>
      <w:r w:rsidRPr="00AA0506">
        <w:rPr>
          <w:rFonts w:ascii="Times New Roman" w:eastAsia="宋体" w:hAnsi="Times New Roman" w:cs="宋体"/>
          <w:color w:val="000000" w:themeColor="text1"/>
          <w:kern w:val="0"/>
          <w:sz w:val="24"/>
          <w:szCs w:val="24"/>
        </w:rPr>
        <w:t>日至</w:t>
      </w:r>
      <w:r w:rsidRPr="00AA0506">
        <w:rPr>
          <w:rFonts w:ascii="Times New Roman" w:eastAsia="宋体" w:hAnsi="Times New Roman" w:cs="宋体"/>
          <w:color w:val="000000" w:themeColor="text1"/>
          <w:kern w:val="0"/>
          <w:sz w:val="24"/>
          <w:szCs w:val="24"/>
        </w:rPr>
        <w:t>22</w:t>
      </w:r>
      <w:r w:rsidRPr="00AA0506">
        <w:rPr>
          <w:rFonts w:ascii="Times New Roman" w:eastAsia="宋体" w:hAnsi="Times New Roman" w:cs="宋体"/>
          <w:color w:val="000000" w:themeColor="text1"/>
          <w:kern w:val="0"/>
          <w:sz w:val="24"/>
          <w:szCs w:val="24"/>
        </w:rPr>
        <w:t>日在北京召开。中共中央总书记、国家主席、中央军委主席习近平出席会议并发表重要讲话。他强调，完成新形势下宣传思想工作的使命任务，必须以新时代中国特色社会主义思想和党的十九大精神为指导，增强</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四个意识</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、坚定</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四个自信</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，自觉承担起举旗帜、聚民心、育新人、兴文化、</w:t>
      </w:r>
      <w:proofErr w:type="gramStart"/>
      <w:r w:rsidRPr="00AA0506">
        <w:rPr>
          <w:rFonts w:ascii="Times New Roman" w:eastAsia="宋体" w:hAnsi="Times New Roman" w:cs="宋体"/>
          <w:color w:val="000000" w:themeColor="text1"/>
          <w:kern w:val="0"/>
          <w:sz w:val="24"/>
          <w:szCs w:val="24"/>
        </w:rPr>
        <w:t>展形象</w:t>
      </w:r>
      <w:proofErr w:type="gramEnd"/>
      <w:r w:rsidRPr="00AA0506">
        <w:rPr>
          <w:rFonts w:ascii="Times New Roman" w:eastAsia="宋体" w:hAnsi="Times New Roman" w:cs="宋体"/>
          <w:color w:val="000000" w:themeColor="text1"/>
          <w:kern w:val="0"/>
          <w:sz w:val="24"/>
          <w:szCs w:val="24"/>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更大贡献。</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中共中央政治局常委、中央书记处书记王沪宁主持会议。</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习近平在讲话中指出，党的十八大以来，我们把宣传思想工作摆在全局工作的重要位置，</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AA0506">
        <w:rPr>
          <w:rFonts w:ascii="Times New Roman" w:eastAsia="宋体" w:hAnsi="Times New Roman" w:cs="宋体"/>
          <w:color w:val="000000" w:themeColor="text1"/>
          <w:kern w:val="0"/>
          <w:sz w:val="24"/>
          <w:szCs w:val="24"/>
        </w:rPr>
        <w:t>软实力</w:t>
      </w:r>
      <w:proofErr w:type="gramEnd"/>
      <w:r w:rsidRPr="00AA0506">
        <w:rPr>
          <w:rFonts w:ascii="Times New Roman" w:eastAsia="宋体" w:hAnsi="Times New Roman" w:cs="宋体"/>
          <w:color w:val="000000" w:themeColor="text1"/>
          <w:kern w:val="0"/>
          <w:sz w:val="24"/>
          <w:szCs w:val="24"/>
        </w:rPr>
        <w:t>和中华文化影响力大幅提升，全党全社会思想上的团结统一更加巩固。实践证明，党中央关于宣传思想工作的决策部署是完全正确的，宣传思想战线广大干部是完全值得信赖的。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习近平强调，在实践中，我们不断深化对宣传思想工作的规律性认识，提出了一系列新思想新观点新论断，这就是坚持党对意识形态工作的领导权，坚持思想工作</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两个巩固</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的根本任务，坚持用新时代中国特色社会主义思想武装</w:t>
      </w:r>
      <w:r w:rsidRPr="00AA0506">
        <w:rPr>
          <w:rFonts w:ascii="Times New Roman" w:eastAsia="宋体" w:hAnsi="Times New Roman" w:cs="宋体"/>
          <w:color w:val="000000" w:themeColor="text1"/>
          <w:kern w:val="0"/>
          <w:sz w:val="24"/>
          <w:szCs w:val="24"/>
        </w:rPr>
        <w:lastRenderedPageBreak/>
        <w:t>全党、教育人民，坚持培育和</w:t>
      </w:r>
      <w:proofErr w:type="gramStart"/>
      <w:r w:rsidRPr="00AA0506">
        <w:rPr>
          <w:rFonts w:ascii="Times New Roman" w:eastAsia="宋体" w:hAnsi="Times New Roman" w:cs="宋体"/>
          <w:color w:val="000000" w:themeColor="text1"/>
          <w:kern w:val="0"/>
          <w:sz w:val="24"/>
          <w:szCs w:val="24"/>
        </w:rPr>
        <w:t>践行</w:t>
      </w:r>
      <w:proofErr w:type="gramEnd"/>
      <w:r w:rsidRPr="00AA0506">
        <w:rPr>
          <w:rFonts w:ascii="Times New Roman" w:eastAsia="宋体" w:hAnsi="Times New Roman" w:cs="宋体"/>
          <w:color w:val="000000" w:themeColor="text1"/>
          <w:kern w:val="0"/>
          <w:sz w:val="24"/>
          <w:szCs w:val="24"/>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w:t>
      </w:r>
      <w:proofErr w:type="gramStart"/>
      <w:r w:rsidRPr="00AA0506">
        <w:rPr>
          <w:rFonts w:ascii="Times New Roman" w:eastAsia="宋体" w:hAnsi="Times New Roman" w:cs="宋体"/>
          <w:color w:val="000000" w:themeColor="text1"/>
          <w:kern w:val="0"/>
          <w:sz w:val="24"/>
          <w:szCs w:val="24"/>
        </w:rPr>
        <w:t>立破并举</w:t>
      </w:r>
      <w:proofErr w:type="gramEnd"/>
      <w:r w:rsidRPr="00AA0506">
        <w:rPr>
          <w:rFonts w:ascii="Times New Roman" w:eastAsia="宋体" w:hAnsi="Times New Roman" w:cs="宋体"/>
          <w:color w:val="000000" w:themeColor="text1"/>
          <w:kern w:val="0"/>
          <w:sz w:val="24"/>
          <w:szCs w:val="24"/>
        </w:rPr>
        <w:t>，不断增强社会主义意识形态的凝聚力和引领力。我们必须科学认识网络传播规律，提高</w:t>
      </w:r>
      <w:proofErr w:type="gramStart"/>
      <w:r w:rsidRPr="00AA0506">
        <w:rPr>
          <w:rFonts w:ascii="Times New Roman" w:eastAsia="宋体" w:hAnsi="Times New Roman" w:cs="宋体"/>
          <w:color w:val="000000" w:themeColor="text1"/>
          <w:kern w:val="0"/>
          <w:sz w:val="24"/>
          <w:szCs w:val="24"/>
        </w:rPr>
        <w:t>用网治网水平</w:t>
      </w:r>
      <w:proofErr w:type="gramEnd"/>
      <w:r w:rsidRPr="00AA0506">
        <w:rPr>
          <w:rFonts w:ascii="Times New Roman" w:eastAsia="宋体" w:hAnsi="Times New Roman" w:cs="宋体"/>
          <w:color w:val="000000" w:themeColor="text1"/>
          <w:kern w:val="0"/>
          <w:sz w:val="24"/>
          <w:szCs w:val="24"/>
        </w:rPr>
        <w:t>，使互联网这个最大变量变成事业发展的最大增量。</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习近平强调，做好新形势下宣传思想工作，必须自觉承担起举旗帜、聚民心、育新人、兴文化、</w:t>
      </w:r>
      <w:proofErr w:type="gramStart"/>
      <w:r w:rsidRPr="00AA0506">
        <w:rPr>
          <w:rFonts w:ascii="Times New Roman" w:eastAsia="宋体" w:hAnsi="Times New Roman" w:cs="宋体"/>
          <w:color w:val="000000" w:themeColor="text1"/>
          <w:kern w:val="0"/>
          <w:sz w:val="24"/>
          <w:szCs w:val="24"/>
        </w:rPr>
        <w:t>展形象</w:t>
      </w:r>
      <w:proofErr w:type="gramEnd"/>
      <w:r w:rsidRPr="00AA0506">
        <w:rPr>
          <w:rFonts w:ascii="Times New Roman" w:eastAsia="宋体" w:hAnsi="Times New Roman" w:cs="宋体"/>
          <w:color w:val="000000" w:themeColor="text1"/>
          <w:kern w:val="0"/>
          <w:sz w:val="24"/>
          <w:szCs w:val="24"/>
        </w:rPr>
        <w:t>的使命任务。举旗帜，就是要高举马克思主义、中国特色社会主义的旗帜，坚持不懈用新时代中国特色社会主义思想武装全党、教育人民、推动工作，在学懂弄通做实上下功夫，推动当代中国马克思主义、</w:t>
      </w:r>
      <w:r w:rsidRPr="00AA0506">
        <w:rPr>
          <w:rFonts w:ascii="Times New Roman" w:eastAsia="宋体" w:hAnsi="Times New Roman" w:cs="宋体"/>
          <w:color w:val="000000" w:themeColor="text1"/>
          <w:kern w:val="0"/>
          <w:sz w:val="24"/>
          <w:szCs w:val="24"/>
        </w:rPr>
        <w:t>21</w:t>
      </w:r>
      <w:r w:rsidRPr="00AA0506">
        <w:rPr>
          <w:rFonts w:ascii="Times New Roman" w:eastAsia="宋体" w:hAnsi="Times New Roman" w:cs="宋体"/>
          <w:color w:val="000000" w:themeColor="text1"/>
          <w:kern w:val="0"/>
          <w:sz w:val="24"/>
          <w:szCs w:val="24"/>
        </w:rPr>
        <w:t>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w:t>
      </w:r>
      <w:proofErr w:type="gramStart"/>
      <w:r w:rsidRPr="00AA0506">
        <w:rPr>
          <w:rFonts w:ascii="Times New Roman" w:eastAsia="宋体" w:hAnsi="Times New Roman" w:cs="宋体"/>
          <w:color w:val="000000" w:themeColor="text1"/>
          <w:kern w:val="0"/>
          <w:sz w:val="24"/>
          <w:szCs w:val="24"/>
        </w:rPr>
        <w:t>践行</w:t>
      </w:r>
      <w:proofErr w:type="gramEnd"/>
      <w:r w:rsidRPr="00AA0506">
        <w:rPr>
          <w:rFonts w:ascii="Times New Roman" w:eastAsia="宋体" w:hAnsi="Times New Roman" w:cs="宋体"/>
          <w:color w:val="000000" w:themeColor="text1"/>
          <w:kern w:val="0"/>
          <w:sz w:val="24"/>
          <w:szCs w:val="24"/>
        </w:rPr>
        <w:t>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w:t>
      </w:r>
      <w:r w:rsidRPr="00AA0506">
        <w:rPr>
          <w:rFonts w:ascii="Times New Roman" w:eastAsia="宋体" w:hAnsi="Times New Roman" w:cs="宋体"/>
          <w:color w:val="000000" w:themeColor="text1"/>
          <w:kern w:val="0"/>
          <w:sz w:val="24"/>
          <w:szCs w:val="24"/>
        </w:rPr>
        <w:lastRenderedPageBreak/>
        <w:t>形象，就是要推进国际传播能力建设，讲好中国故事、传播好中国声音，向世界展现真实、立体、全面的中国，提高国家文化</w:t>
      </w:r>
      <w:proofErr w:type="gramStart"/>
      <w:r w:rsidRPr="00AA0506">
        <w:rPr>
          <w:rFonts w:ascii="Times New Roman" w:eastAsia="宋体" w:hAnsi="Times New Roman" w:cs="宋体"/>
          <w:color w:val="000000" w:themeColor="text1"/>
          <w:kern w:val="0"/>
          <w:sz w:val="24"/>
          <w:szCs w:val="24"/>
        </w:rPr>
        <w:t>软实力</w:t>
      </w:r>
      <w:proofErr w:type="gramEnd"/>
      <w:r w:rsidRPr="00AA0506">
        <w:rPr>
          <w:rFonts w:ascii="Times New Roman" w:eastAsia="宋体" w:hAnsi="Times New Roman" w:cs="宋体"/>
          <w:color w:val="000000" w:themeColor="text1"/>
          <w:kern w:val="0"/>
          <w:sz w:val="24"/>
          <w:szCs w:val="24"/>
        </w:rPr>
        <w:t>和中华文化影响力。</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习近平指出，建设具有强大凝聚力和</w:t>
      </w:r>
      <w:proofErr w:type="gramStart"/>
      <w:r w:rsidRPr="00AA0506">
        <w:rPr>
          <w:rFonts w:ascii="Times New Roman" w:eastAsia="宋体" w:hAnsi="Times New Roman" w:cs="宋体"/>
          <w:color w:val="000000" w:themeColor="text1"/>
          <w:kern w:val="0"/>
          <w:sz w:val="24"/>
          <w:szCs w:val="24"/>
        </w:rPr>
        <w:t>引领力</w:t>
      </w:r>
      <w:proofErr w:type="gramEnd"/>
      <w:r w:rsidRPr="00AA0506">
        <w:rPr>
          <w:rFonts w:ascii="Times New Roman" w:eastAsia="宋体" w:hAnsi="Times New Roman" w:cs="宋体"/>
          <w:color w:val="000000" w:themeColor="text1"/>
          <w:kern w:val="0"/>
          <w:sz w:val="24"/>
          <w:szCs w:val="24"/>
        </w:rPr>
        <w:t>的社会主义意识形态，是全党特别是宣传思想战线必须担负起的一个战略任务。要做好做强马克思主义宣传教育工作，特别是要在学懂弄通做实新时代中国特色社会主义思想上下功夫。要把坚定</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四个自信</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飞入寻常百姓家</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。要扎实抓好县级</w:t>
      </w:r>
      <w:proofErr w:type="gramStart"/>
      <w:r w:rsidRPr="00AA0506">
        <w:rPr>
          <w:rFonts w:ascii="Times New Roman" w:eastAsia="宋体" w:hAnsi="Times New Roman" w:cs="宋体"/>
          <w:color w:val="000000" w:themeColor="text1"/>
          <w:kern w:val="0"/>
          <w:sz w:val="24"/>
          <w:szCs w:val="24"/>
        </w:rPr>
        <w:t>融媒体</w:t>
      </w:r>
      <w:proofErr w:type="gramEnd"/>
      <w:r w:rsidRPr="00AA0506">
        <w:rPr>
          <w:rFonts w:ascii="Times New Roman" w:eastAsia="宋体" w:hAnsi="Times New Roman" w:cs="宋体"/>
          <w:color w:val="000000" w:themeColor="text1"/>
          <w:kern w:val="0"/>
          <w:sz w:val="24"/>
          <w:szCs w:val="24"/>
        </w:rPr>
        <w:t>中心建设，更好引导群众、服务群众。要旗帜鲜明坚持真理，立场坚定批驳谬误。要压实压紧各级党委（党组）责任，做到任务落实不马虎、阵地管理不懈怠、责任追究不含糊。</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w:t>
      </w:r>
      <w:proofErr w:type="gramStart"/>
      <w:r w:rsidRPr="00AA0506">
        <w:rPr>
          <w:rFonts w:ascii="Times New Roman" w:eastAsia="宋体" w:hAnsi="Times New Roman" w:cs="宋体"/>
          <w:color w:val="000000" w:themeColor="text1"/>
          <w:kern w:val="0"/>
          <w:sz w:val="24"/>
          <w:szCs w:val="24"/>
        </w:rPr>
        <w:t>践行</w:t>
      </w:r>
      <w:proofErr w:type="gramEnd"/>
      <w:r w:rsidRPr="00AA0506">
        <w:rPr>
          <w:rFonts w:ascii="Times New Roman" w:eastAsia="宋体" w:hAnsi="Times New Roman" w:cs="宋体"/>
          <w:color w:val="000000" w:themeColor="text1"/>
          <w:kern w:val="0"/>
          <w:sz w:val="24"/>
          <w:szCs w:val="24"/>
        </w:rPr>
        <w:t>。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w:t>
      </w:r>
      <w:r w:rsidRPr="00AA0506">
        <w:rPr>
          <w:rFonts w:ascii="Times New Roman" w:eastAsia="宋体" w:hAnsi="Times New Roman" w:cs="宋体"/>
          <w:color w:val="000000" w:themeColor="text1"/>
          <w:kern w:val="0"/>
          <w:sz w:val="24"/>
          <w:szCs w:val="24"/>
        </w:rPr>
        <w:lastRenderedPageBreak/>
        <w:t>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习近平强调，要不断提升中华文化影响力，把握大势、区分对象、精准施策，主动宣</w:t>
      </w:r>
      <w:proofErr w:type="gramStart"/>
      <w:r w:rsidRPr="00AA0506">
        <w:rPr>
          <w:rFonts w:ascii="Times New Roman" w:eastAsia="宋体" w:hAnsi="Times New Roman" w:cs="宋体"/>
          <w:color w:val="000000" w:themeColor="text1"/>
          <w:kern w:val="0"/>
          <w:sz w:val="24"/>
          <w:szCs w:val="24"/>
        </w:rPr>
        <w:t>介</w:t>
      </w:r>
      <w:proofErr w:type="gramEnd"/>
      <w:r w:rsidRPr="00AA0506">
        <w:rPr>
          <w:rFonts w:ascii="Times New Roman" w:eastAsia="宋体" w:hAnsi="Times New Roman" w:cs="宋体"/>
          <w:color w:val="000000" w:themeColor="text1"/>
          <w:kern w:val="0"/>
          <w:sz w:val="24"/>
          <w:szCs w:val="24"/>
        </w:rPr>
        <w:t>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习近平指出，要加强党对宣传思想工作的全面领导，旗帜鲜明坚持党管宣传、党管意识形态。要以党的政治建设为统领，牢固树立</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四个意识</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，坚决维护党中央权威和集中统一领导，牢牢把握正确政治方向。要加强作风建设，坚决纠正</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四风</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w:t>
      </w:r>
      <w:r w:rsidRPr="00AA0506">
        <w:rPr>
          <w:rFonts w:ascii="Times New Roman" w:eastAsia="宋体" w:hAnsi="Times New Roman" w:cs="宋体"/>
          <w:color w:val="000000" w:themeColor="text1"/>
          <w:kern w:val="0"/>
          <w:sz w:val="24"/>
          <w:szCs w:val="24"/>
        </w:rPr>
        <w:lastRenderedPageBreak/>
        <w:t>命任务，深刻回答了一系列方向性、根本性、全局性、战略性重大问题，对做好新形势下党的宣传思想工作</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重大部署。讲话总揽全局、视野高远、内涵丰富、思想精深，是指导新形势下党的宣传思想工作的纲领性文献。我们要认真学习领会，把思想和行动统一到讲话精神上来，全力以赴抓好各项任务落实。</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中共中央政治局委员、中央宣传部部长黄坤明在总结讲话中指出，要深入学习贯彻习近平新时代中国特色社会主义思想和党的十九大精神，贯彻落</w:t>
      </w:r>
      <w:proofErr w:type="gramStart"/>
      <w:r w:rsidRPr="00AA0506">
        <w:rPr>
          <w:rFonts w:ascii="Times New Roman" w:eastAsia="宋体" w:hAnsi="Times New Roman" w:cs="宋体"/>
          <w:color w:val="000000" w:themeColor="text1"/>
          <w:kern w:val="0"/>
          <w:sz w:val="24"/>
          <w:szCs w:val="24"/>
        </w:rPr>
        <w:t>实习近</w:t>
      </w:r>
      <w:proofErr w:type="gramEnd"/>
      <w:r w:rsidRPr="00AA0506">
        <w:rPr>
          <w:rFonts w:ascii="Times New Roman" w:eastAsia="宋体" w:hAnsi="Times New Roman" w:cs="宋体"/>
          <w:color w:val="000000" w:themeColor="text1"/>
          <w:kern w:val="0"/>
          <w:sz w:val="24"/>
          <w:szCs w:val="24"/>
        </w:rPr>
        <w:t>平总书记关于宣传思想工作的重要思想，增强</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四个意识</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、坚定</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四个自信</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，自觉肩负起新形势下宣传思想工作的使命任务，锐意改革创新，勇于担当作为，奋力开创宣传思想工作新局面，为党和国家事业发展提供坚强思想保证和强大精神力量。</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proofErr w:type="gramStart"/>
      <w:r w:rsidRPr="00AA0506">
        <w:rPr>
          <w:rFonts w:ascii="Times New Roman" w:eastAsia="宋体" w:hAnsi="Times New Roman" w:cs="宋体"/>
          <w:color w:val="000000" w:themeColor="text1"/>
          <w:kern w:val="0"/>
          <w:sz w:val="24"/>
          <w:szCs w:val="24"/>
        </w:rPr>
        <w:t>中央网信办</w:t>
      </w:r>
      <w:proofErr w:type="gramEnd"/>
      <w:r w:rsidRPr="00AA0506">
        <w:rPr>
          <w:rFonts w:ascii="Times New Roman" w:eastAsia="宋体" w:hAnsi="Times New Roman" w:cs="宋体"/>
          <w:color w:val="000000" w:themeColor="text1"/>
          <w:kern w:val="0"/>
          <w:sz w:val="24"/>
          <w:szCs w:val="24"/>
        </w:rPr>
        <w:t>、文化和旅游部、人民日报社、中央广播电视总台、北京市、广东省负责同志作交流发言。</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部分中共中央政治局委员，中央书记处书记出席会议。</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中央宣传思想工作领导小组成员，各省区市和计划单列市、新疆生产建设兵团、中央宣传文化系统各单位，中央和国家机关有关部门、有关人民团体，</w:t>
      </w:r>
      <w:proofErr w:type="gramStart"/>
      <w:r w:rsidRPr="00AA0506">
        <w:rPr>
          <w:rFonts w:ascii="Times New Roman" w:eastAsia="宋体" w:hAnsi="Times New Roman" w:cs="宋体"/>
          <w:color w:val="000000" w:themeColor="text1"/>
          <w:kern w:val="0"/>
          <w:sz w:val="24"/>
          <w:szCs w:val="24"/>
        </w:rPr>
        <w:t>中管金融</w:t>
      </w:r>
      <w:proofErr w:type="gramEnd"/>
      <w:r w:rsidRPr="00AA0506">
        <w:rPr>
          <w:rFonts w:ascii="Times New Roman" w:eastAsia="宋体" w:hAnsi="Times New Roman" w:cs="宋体"/>
          <w:color w:val="000000" w:themeColor="text1"/>
          <w:kern w:val="0"/>
          <w:sz w:val="24"/>
          <w:szCs w:val="24"/>
        </w:rPr>
        <w:t>企业、部分国有重要骨干企业和高校，军队有关单位负责同志等参加会议。</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p>
    <w:p w:rsidR="00AA0506" w:rsidRPr="00AA0506" w:rsidRDefault="00AA0506" w:rsidP="00AA0506">
      <w:pPr>
        <w:widowControl/>
        <w:spacing w:line="460" w:lineRule="exact"/>
        <w:ind w:firstLineChars="200" w:firstLine="482"/>
        <w:jc w:val="righ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人民日报北京</w:t>
      </w:r>
      <w:r w:rsidRPr="00AA0506">
        <w:rPr>
          <w:rFonts w:ascii="Times New Roman" w:eastAsia="宋体" w:hAnsi="Times New Roman" w:cs="宋体"/>
          <w:b/>
          <w:color w:val="000000" w:themeColor="text1"/>
          <w:kern w:val="0"/>
          <w:sz w:val="24"/>
          <w:szCs w:val="24"/>
        </w:rPr>
        <w:t>8</w:t>
      </w:r>
      <w:r w:rsidRPr="00AA0506">
        <w:rPr>
          <w:rFonts w:ascii="Times New Roman" w:eastAsia="宋体" w:hAnsi="Times New Roman" w:cs="宋体"/>
          <w:b/>
          <w:color w:val="000000" w:themeColor="text1"/>
          <w:kern w:val="0"/>
          <w:sz w:val="24"/>
          <w:szCs w:val="24"/>
        </w:rPr>
        <w:t>月</w:t>
      </w:r>
      <w:r w:rsidRPr="00AA0506">
        <w:rPr>
          <w:rFonts w:ascii="Times New Roman" w:eastAsia="宋体" w:hAnsi="Times New Roman" w:cs="宋体"/>
          <w:b/>
          <w:color w:val="000000" w:themeColor="text1"/>
          <w:kern w:val="0"/>
          <w:sz w:val="24"/>
          <w:szCs w:val="24"/>
        </w:rPr>
        <w:t>22</w:t>
      </w:r>
      <w:r w:rsidRPr="00AA0506">
        <w:rPr>
          <w:rFonts w:ascii="Times New Roman" w:eastAsia="宋体" w:hAnsi="Times New Roman" w:cs="宋体"/>
          <w:b/>
          <w:color w:val="000000" w:themeColor="text1"/>
          <w:kern w:val="0"/>
          <w:sz w:val="24"/>
          <w:szCs w:val="24"/>
        </w:rPr>
        <w:t>日电</w:t>
      </w:r>
      <w:r w:rsidRPr="00AA0506">
        <w:rPr>
          <w:rFonts w:ascii="Times New Roman" w:eastAsia="宋体" w:hAnsi="Times New Roman" w:cs="宋体"/>
          <w:b/>
          <w:color w:val="000000" w:themeColor="text1"/>
          <w:kern w:val="0"/>
          <w:sz w:val="24"/>
          <w:szCs w:val="24"/>
        </w:rPr>
        <w:t>  </w:t>
      </w:r>
    </w:p>
    <w:p w:rsidR="00AA0506" w:rsidRPr="00AA0506" w:rsidRDefault="00AA0506" w:rsidP="00AA0506">
      <w:pPr>
        <w:widowControl/>
        <w:wordWrap w:val="0"/>
        <w:spacing w:line="460" w:lineRule="exact"/>
        <w:ind w:firstLineChars="200" w:firstLine="480"/>
        <w:jc w:val="righ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 xml:space="preserve"> </w:t>
      </w:r>
      <w:r w:rsidRPr="00AA0506">
        <w:rPr>
          <w:rFonts w:ascii="Times New Roman" w:eastAsia="宋体" w:hAnsi="Times New Roman" w:cs="宋体"/>
          <w:color w:val="000000" w:themeColor="text1"/>
          <w:kern w:val="0"/>
          <w:sz w:val="24"/>
          <w:szCs w:val="24"/>
        </w:rPr>
        <w:t>人民日报</w:t>
      </w:r>
      <w:r w:rsidRPr="00AA0506">
        <w:rPr>
          <w:rFonts w:ascii="Times New Roman" w:eastAsia="宋体" w:hAnsi="Times New Roman" w:cs="宋体"/>
          <w:color w:val="000000" w:themeColor="text1"/>
          <w:kern w:val="0"/>
          <w:sz w:val="24"/>
          <w:szCs w:val="24"/>
        </w:rPr>
        <w:t xml:space="preserve"> </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 xml:space="preserve"> 2018</w:t>
      </w:r>
      <w:r w:rsidRPr="00AA0506">
        <w:rPr>
          <w:rFonts w:ascii="Times New Roman" w:eastAsia="宋体" w:hAnsi="Times New Roman" w:cs="宋体"/>
          <w:color w:val="000000" w:themeColor="text1"/>
          <w:kern w:val="0"/>
          <w:sz w:val="24"/>
          <w:szCs w:val="24"/>
        </w:rPr>
        <w:t>年</w:t>
      </w:r>
      <w:r w:rsidRPr="00AA0506">
        <w:rPr>
          <w:rFonts w:ascii="Times New Roman" w:eastAsia="宋体" w:hAnsi="Times New Roman" w:cs="宋体"/>
          <w:color w:val="000000" w:themeColor="text1"/>
          <w:kern w:val="0"/>
          <w:sz w:val="24"/>
          <w:szCs w:val="24"/>
        </w:rPr>
        <w:t>08</w:t>
      </w:r>
      <w:r w:rsidRPr="00AA0506">
        <w:rPr>
          <w:rFonts w:ascii="Times New Roman" w:eastAsia="宋体" w:hAnsi="Times New Roman" w:cs="宋体"/>
          <w:color w:val="000000" w:themeColor="text1"/>
          <w:kern w:val="0"/>
          <w:sz w:val="24"/>
          <w:szCs w:val="24"/>
        </w:rPr>
        <w:t>月</w:t>
      </w:r>
      <w:r w:rsidRPr="00AA0506">
        <w:rPr>
          <w:rFonts w:ascii="Times New Roman" w:eastAsia="宋体" w:hAnsi="Times New Roman" w:cs="宋体"/>
          <w:color w:val="000000" w:themeColor="text1"/>
          <w:kern w:val="0"/>
          <w:sz w:val="24"/>
          <w:szCs w:val="24"/>
        </w:rPr>
        <w:t>23</w:t>
      </w:r>
      <w:r w:rsidRPr="00AA0506">
        <w:rPr>
          <w:rFonts w:ascii="Times New Roman" w:eastAsia="宋体" w:hAnsi="Times New Roman" w:cs="宋体"/>
          <w:color w:val="000000" w:themeColor="text1"/>
          <w:kern w:val="0"/>
          <w:sz w:val="24"/>
          <w:szCs w:val="24"/>
        </w:rPr>
        <w:t>日</w:t>
      </w:r>
      <w:r w:rsidRPr="00AA0506">
        <w:rPr>
          <w:rFonts w:ascii="Times New Roman" w:eastAsia="宋体" w:hAnsi="Times New Roman" w:cs="宋体" w:hint="eastAsia"/>
          <w:color w:val="000000" w:themeColor="text1"/>
          <w:kern w:val="0"/>
          <w:sz w:val="24"/>
          <w:szCs w:val="24"/>
        </w:rPr>
        <w:t xml:space="preserve">  </w:t>
      </w:r>
      <w:r w:rsidRPr="00AA0506">
        <w:rPr>
          <w:rFonts w:ascii="Times New Roman" w:eastAsia="宋体" w:hAnsi="Times New Roman" w:cs="宋体"/>
          <w:color w:val="000000" w:themeColor="text1"/>
          <w:kern w:val="0"/>
          <w:sz w:val="24"/>
          <w:szCs w:val="24"/>
        </w:rPr>
        <w:t xml:space="preserve">01 </w:t>
      </w:r>
      <w:r w:rsidRPr="00AA0506">
        <w:rPr>
          <w:rFonts w:ascii="Times New Roman" w:eastAsia="宋体" w:hAnsi="Times New Roman" w:cs="宋体"/>
          <w:color w:val="000000" w:themeColor="text1"/>
          <w:kern w:val="0"/>
          <w:sz w:val="24"/>
          <w:szCs w:val="24"/>
        </w:rPr>
        <w:t>版）</w:t>
      </w: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AA0506">
      <w:pPr>
        <w:widowControl/>
        <w:jc w:val="center"/>
        <w:rPr>
          <w:rFonts w:ascii="Times New Roman" w:eastAsia="黑体" w:hAnsi="Times New Roman" w:cs="Arial"/>
          <w:b/>
          <w:bCs/>
          <w:color w:val="000000" w:themeColor="text1"/>
          <w:kern w:val="0"/>
          <w:sz w:val="36"/>
          <w:szCs w:val="36"/>
        </w:rPr>
      </w:pPr>
      <w:r w:rsidRPr="00AA0506">
        <w:rPr>
          <w:rFonts w:ascii="Times New Roman" w:eastAsia="黑体" w:hAnsi="Times New Roman" w:cs="Arial" w:hint="eastAsia"/>
          <w:b/>
          <w:bCs/>
          <w:color w:val="000000" w:themeColor="text1"/>
          <w:kern w:val="0"/>
          <w:sz w:val="36"/>
          <w:szCs w:val="36"/>
        </w:rPr>
        <w:lastRenderedPageBreak/>
        <w:t>中国共产党纪律处分条例</w:t>
      </w:r>
    </w:p>
    <w:p w:rsidR="00AA0506" w:rsidRPr="00AA0506" w:rsidRDefault="00AA0506" w:rsidP="00AA0506">
      <w:pPr>
        <w:widowControl/>
        <w:spacing w:line="460" w:lineRule="exact"/>
        <w:jc w:val="left"/>
        <w:rPr>
          <w:rFonts w:ascii="Times New Roman" w:eastAsia="黑体" w:hAnsi="Times New Roman" w:cs="Arial"/>
          <w:b/>
          <w:bCs/>
          <w:color w:val="000000" w:themeColor="text1"/>
          <w:kern w:val="0"/>
          <w:sz w:val="36"/>
          <w:szCs w:val="36"/>
        </w:rPr>
      </w:pPr>
    </w:p>
    <w:p w:rsidR="00AA0506" w:rsidRPr="00AA0506" w:rsidRDefault="00AA0506" w:rsidP="00AA0506">
      <w:pPr>
        <w:widowControl/>
        <w:spacing w:afterLines="50" w:line="460" w:lineRule="exact"/>
        <w:jc w:val="center"/>
        <w:rPr>
          <w:rFonts w:ascii="黑体" w:eastAsia="黑体" w:hAnsi="黑体" w:cs="宋体"/>
          <w:color w:val="000000" w:themeColor="text1"/>
          <w:kern w:val="0"/>
          <w:sz w:val="28"/>
          <w:szCs w:val="28"/>
        </w:rPr>
      </w:pPr>
      <w:r w:rsidRPr="00AA0506">
        <w:rPr>
          <w:rFonts w:ascii="黑体" w:eastAsia="黑体" w:hAnsi="黑体" w:cs="宋体"/>
          <w:color w:val="000000" w:themeColor="text1"/>
          <w:kern w:val="0"/>
          <w:sz w:val="28"/>
          <w:szCs w:val="28"/>
        </w:rPr>
        <w:t>第一编</w:t>
      </w:r>
      <w:r w:rsidRPr="00AA0506">
        <w:rPr>
          <w:rFonts w:ascii="Times New Roman" w:eastAsia="黑体" w:hAnsi="Times New Roman" w:cs="宋体"/>
          <w:color w:val="000000" w:themeColor="text1"/>
          <w:kern w:val="0"/>
          <w:sz w:val="28"/>
          <w:szCs w:val="28"/>
        </w:rPr>
        <w:t>  </w:t>
      </w:r>
      <w:r w:rsidRPr="00AA0506">
        <w:rPr>
          <w:rFonts w:ascii="黑体" w:eastAsia="黑体" w:hAnsi="黑体" w:cs="宋体"/>
          <w:color w:val="000000" w:themeColor="text1"/>
          <w:kern w:val="0"/>
          <w:sz w:val="28"/>
          <w:szCs w:val="28"/>
        </w:rPr>
        <w:t>总</w:t>
      </w:r>
      <w:r w:rsidRPr="00AA0506">
        <w:rPr>
          <w:rFonts w:ascii="Times New Roman" w:eastAsia="黑体" w:hAnsi="Times New Roman" w:cs="宋体"/>
          <w:color w:val="000000" w:themeColor="text1"/>
          <w:kern w:val="0"/>
          <w:sz w:val="28"/>
          <w:szCs w:val="28"/>
        </w:rPr>
        <w:t>  </w:t>
      </w:r>
      <w:r w:rsidRPr="00AA0506">
        <w:rPr>
          <w:rFonts w:ascii="黑体" w:eastAsia="黑体" w:hAnsi="黑体" w:cs="宋体"/>
          <w:color w:val="000000" w:themeColor="text1"/>
          <w:kern w:val="0"/>
          <w:sz w:val="28"/>
          <w:szCs w:val="28"/>
        </w:rPr>
        <w:t>则</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第一章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指导思想、原则和适用范围</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党的纪律建设必须坚持以马克思列宁主义、毛泽东思想、邓小平理论、</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三个代表</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党的纪律处分工作应当坚持以下原则：</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（一）坚持党要管党、全面从严治党。加强对党的各级组织和全体党员的教育、管理和监督，把纪律挺在前面，注重抓早抓小、防微杜渐。</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（二）党纪面前一律平等。对违犯党纪的党组织和党员必须严肃、公正执行纪律，党内不允许有任何不受纪律约束的党组织和党员。</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（三）实事求是。对党组织和党员违犯党纪的行为，应当以事实为依据，以党章、其他党内法规和国家法律法规为准绳，准确认定违纪性质，区别不同情况，恰当予以处理。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（四）民主集中制。实施党纪处分，应当按照规定程序经党组织集体讨论</w:t>
      </w:r>
      <w:r w:rsidRPr="00AA0506">
        <w:rPr>
          <w:rFonts w:ascii="Times New Roman" w:eastAsia="宋体" w:hAnsi="Times New Roman" w:cs="宋体"/>
          <w:color w:val="000000" w:themeColor="text1"/>
          <w:kern w:val="0"/>
          <w:sz w:val="24"/>
          <w:szCs w:val="24"/>
        </w:rPr>
        <w:lastRenderedPageBreak/>
        <w:t>决定，不允许任何个人或者少数人擅自决定和批准。上级党组织对违犯党纪的党组织和党员</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的处理决定，下级党组织必须执行。</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（五）惩前毖后、治病救人。处理违犯党纪的党组织和党员，应当实行惩戒与教育相结合，做到宽严相济。</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运用监督执纪</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四种形态</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，经常开展批评和自我批评、约谈函询，让</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红红脸、出出汗</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成为常态；党纪轻处分、组织调整成为违纪处理的大多数；党纪重处分、重大职务调整的成为少数；严重违纪涉嫌违法立案审查的成为极少数。</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本条例适用于违犯党纪应当受到党纪责任追究的党组织和党员。</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第二章</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违纪与纪律处分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党组织和党员违反党章和其他党内法规，违反国家法律法规，违反党和国家政策，违反社会主义道德，危害党、国家和人民利益的行为，依照规定应当给予纪律处理或者处分的，都必须受到追究。</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重点</w:t>
      </w:r>
      <w:proofErr w:type="gramStart"/>
      <w:r w:rsidRPr="00AA0506">
        <w:rPr>
          <w:rFonts w:ascii="Times New Roman" w:eastAsia="宋体" w:hAnsi="Times New Roman" w:cs="宋体"/>
          <w:color w:val="000000" w:themeColor="text1"/>
          <w:kern w:val="0"/>
          <w:sz w:val="24"/>
          <w:szCs w:val="24"/>
        </w:rPr>
        <w:t>查处党</w:t>
      </w:r>
      <w:proofErr w:type="gramEnd"/>
      <w:r w:rsidRPr="00AA0506">
        <w:rPr>
          <w:rFonts w:ascii="Times New Roman" w:eastAsia="宋体" w:hAnsi="Times New Roman" w:cs="宋体"/>
          <w:color w:val="000000" w:themeColor="text1"/>
          <w:kern w:val="0"/>
          <w:sz w:val="24"/>
          <w:szCs w:val="24"/>
        </w:rPr>
        <w:t>的十八大以来不收敛、不收手，问题线索反映集中、群众反映强烈，政治问题和经济问题交织的腐败案件，违反中央八项规定精神的问题。</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对党员的纪律处分种类：</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（一）警告；</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（二）严重警告；</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（三）撤销党内职务；</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（四）留党察看；</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（五）开除党籍。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对于违犯党的纪律的党组织，上级党组织应当责令其</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检查或者进行通报批评。对于严重违犯党的纪律、本身又不能纠正的党组织，上一级党的委员会在查明核实后，根据情节严重的程度，可以予以：</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（一）改组；</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（二）解散。</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党员受到警告处分一年内、受到严重警告处分一年半内，不得在党</w:t>
      </w:r>
      <w:r w:rsidRPr="00AA0506">
        <w:rPr>
          <w:rFonts w:ascii="Times New Roman" w:eastAsia="宋体" w:hAnsi="Times New Roman" w:cs="宋体"/>
          <w:color w:val="000000" w:themeColor="text1"/>
          <w:kern w:val="0"/>
          <w:sz w:val="24"/>
          <w:szCs w:val="24"/>
        </w:rPr>
        <w:lastRenderedPageBreak/>
        <w:t>内提升职务和向党外组织推荐担任高于其原任职务的党外职务。</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AA0506">
        <w:rPr>
          <w:rFonts w:ascii="Times New Roman" w:eastAsia="宋体" w:hAnsi="Times New Roman" w:cs="宋体"/>
          <w:color w:val="000000" w:themeColor="text1"/>
          <w:kern w:val="0"/>
          <w:sz w:val="24"/>
          <w:szCs w:val="24"/>
        </w:rPr>
        <w:t>个</w:t>
      </w:r>
      <w:proofErr w:type="gramEnd"/>
      <w:r w:rsidRPr="00AA0506">
        <w:rPr>
          <w:rFonts w:ascii="Times New Roman" w:eastAsia="宋体" w:hAnsi="Times New Roman" w:cs="宋体"/>
          <w:color w:val="000000" w:themeColor="text1"/>
          <w:kern w:val="0"/>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相应处理。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对于应当受到撤销党内职务处分，但是本人没有担任党内职务的，应当给予其严重警告处分。同时，在党外组织担任职务的，应当建议党外组织撤销其党外职务。</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党员受到撤销党内职务处分，或者依照前款规定受到严重警告处分的，二年内不得在党内担任和向党外组织推荐担任与其原任职务相当或者高于其原任职务的职务。</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留党察看处分，分为留党察看一年、留党察看二年。对于受到留党察看处分一年的党员，期满后仍不符合恢复党员权利条件的，应当延长一年留党察看期限。留党察看期限最长不得超过二年。</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党员受留党察看处分期间，没有表决权、选举权和被选举权。留党察看期间，确有悔改表现的，期满后恢复其党员权利；坚持不改或者又发现其他应当受到党纪处分的违纪行为的，应当开除党籍。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第十三条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党员受到开除党籍处分，五年内不得重新入党，也不得推荐担任与其原任职务相当或者高于其原任职务的党外职务。另有规定不准重新入党的，依照规定。</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党的各级代表大会的代表受到留党察看以上（含留党察看）处分</w:t>
      </w:r>
      <w:r w:rsidRPr="00AA0506">
        <w:rPr>
          <w:rFonts w:ascii="Times New Roman" w:eastAsia="宋体" w:hAnsi="Times New Roman" w:cs="宋体"/>
          <w:color w:val="000000" w:themeColor="text1"/>
          <w:kern w:val="0"/>
          <w:sz w:val="24"/>
          <w:szCs w:val="24"/>
        </w:rPr>
        <w:lastRenderedPageBreak/>
        <w:t>的，党组织应当终止其代表资格。</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对于受到改组处理的党组织领导机构成员，除应当受到撤销党内职务以上（含撤销党内职务）处分的外，均自然免职。</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第三章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纪律处分运用规则</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有下列情形之一的，可以从轻或者减轻处分：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（一）主动交代本人应当受到党纪处分的问题的；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（二）在组织核实、立案审查过程中，能够配合核实审查工作，如实说明本人违纪违法事实的；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（三）检举同案人或者其他人应当受到党纪处分或者法律追究的问题，经查证属实的；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（四）主动挽回损失、消除不良影响或者有效阻止危害结果发生的；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（五）主动上交违纪所得的；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（六）有其他立功表现的。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根据案件的特殊情况，由中央纪委决定或者经省（部）级纪委（不含副省级市纪委）决定并呈报中央纪委批准，对违纪党员也可以在本条例规定的处分幅度以外减轻处分。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书面结论。</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有下列情形之一的，应当从重或者加重处分：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（一）强迫、唆使他人违纪的；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（二）拒不上交或者退赔违纪所得的；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（三）违纪受处分后又因故意违纪应当受到党纪处分的；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（四）违纪受到党纪处分后，又被发现其受处分前的违纪行为应当受到党纪处分的；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（五）本条例另有规定的。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从轻处分，是指在本条例规定的违纪行为应当受到的处分幅度以内，给予较轻的处分。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从重处分，是指在本条例规定的违纪行为应当受到的处分幅度以内，给予较重的处分。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减轻处分，是指在本条例规定的违纪行为应当受到的处分幅度以外，减轻一档给予处分。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加重处分，是指在本条例规定的违纪行为应当受到的处分幅度以外，加重一档给予处分。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本条例规定的只有开除党籍处分一个档次的违纪行为，不适用第一款减轻处分的规定。</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一个违纪行为同时触犯本条例两个以上（含两个）条款的，依照处分较重的条款定性处理。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一个条款规定的违纪构成要件全部包含在另一个条款规定的违纪构成要件中，特别规定与一般规定不一致的，适用特别规定。</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第二十五条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二人以上（含二人）共同故意违纪的，对为首者，从重处分，本条例另有规定的除外；对其他成员，按照其在共同违纪中所起的作用和应负的责任，分别给予处分。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对于经济方面共同违纪的，按照个人所得数额及其所起作用，分别给予处分。对违纪集团的首要分子，按照集团违纪的总数额处分；对其他共同违纪的</w:t>
      </w:r>
      <w:r w:rsidRPr="00AA0506">
        <w:rPr>
          <w:rFonts w:ascii="Times New Roman" w:eastAsia="宋体" w:hAnsi="Times New Roman" w:cs="宋体"/>
          <w:color w:val="000000" w:themeColor="text1"/>
          <w:kern w:val="0"/>
          <w:sz w:val="24"/>
          <w:szCs w:val="24"/>
        </w:rPr>
        <w:lastRenderedPageBreak/>
        <w:t>为首者，情节严重的，按照共同违纪的总数额处分。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教唆他人违纪的，应当按照其在共同违纪中所起的作用追究党纪责任。</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党组织领导机构集体</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违犯党纪的决定或者实施其他违犯党纪的行为，对具有共同故意的成员，按共同违纪处理；对过失违纪的成员，按照各自在集体违纪中所起的作用和应负的责任分别给予处分。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第四章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对违法犯罪党员的纪律处分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党组织在纪律审查中发现党员有贪污贿赂、滥用职权、玩忽职守、权力寻租、利益输送、徇私舞弊、浪费国家资财等违反法律涉嫌犯罪行为的，应当给予撤销党内职务、留党察看或者开除党籍处分。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党组织在纪律审查中发现党员有刑法规定的行为，虽不构成犯罪但须追究党纪责任的，或者有其他违法行为，损害党、国家和人民利益的，应当视具体情节给予警告直至开除党籍处分。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第二十九条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党组织在纪律审查中发现党员严重违纪涉嫌违法犯罪的，原则上先</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党纪处分决定，并按照规定给予政务处分后，再移送有关国家机关依法处理。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党员被依法留置、逮捕的，党组织应当按照管理权限中止其表决权、选举权和被选举权等党员权利。根据监察机关、司法机关处理结果，可以恢复其党员权利的，应当及时予以恢复。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党员犯罪情节轻微，人民检察院依法</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不起诉决定的，或者人民法院依法</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有罪判决并免予刑事处罚的，应当给予撤销党内职务、留党察看或者开除党籍处分。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党员犯罪，被单处罚金的，依照前款规定处理。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党员犯罪，有下列情形之一的，应当给予开除党籍处分：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（一）因故意犯罪被依法判处刑法规定的主刑（含宣告缓刑）的；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（二）被单处或者附加剥夺政治权利的；</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（三）因过失犯罪，被依法判处三年以上（不含三年）有期徒刑的。</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因过失犯罪被判处三年以下（含三年）有期徒刑或者被判处管制、拘役的，</w:t>
      </w:r>
      <w:r w:rsidRPr="00AA0506">
        <w:rPr>
          <w:rFonts w:ascii="Times New Roman" w:eastAsia="宋体" w:hAnsi="Times New Roman" w:cs="宋体"/>
          <w:color w:val="000000" w:themeColor="text1"/>
          <w:kern w:val="0"/>
          <w:sz w:val="24"/>
          <w:szCs w:val="24"/>
        </w:rPr>
        <w:lastRenderedPageBreak/>
        <w:t>一般应当开除党籍。对于个别可以不开除党籍的，应当对照处分党员批准权限的规定，报请再上一级党组织批准。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党员依法受到刑事责任追究的，党组织应当根据司法机关的生效判决、裁定、决定及其认定的事实、性质和情节，依照本条例规定给予党纪处分，是公职人员的由监察机关给予相应政务处分。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党员依法受到政务处分、行政处罚，应当追究党纪责任的，党组织可以根据生效的政务处分、行政处罚决定认定的事实、性质和情节，经核实后依照规定给予党纪处分或者组织处理。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党组织</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相应处理。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第五章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其他规定</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预备党员违犯党纪，情节较轻，可以保留预备党员资格的，党组织应当对其批评教育或者延长预备期；情节较重的，应当取消其预备党员资格。</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对违纪后下落不明的党员，应当区别情况</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（一）对有严重违纪行为，应当给予开除党籍处分的，党组织应当</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决定，开除其党籍；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（二）除前项规定的情况外，下落不明时间超过六个月的，党组织应当按照党章规定对其予以除名。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违纪党员在党组织</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处分决定前死亡，或者在死亡之后发现其曾有严重违纪行为，对于应当给予开除党籍处分的，开除其党籍；对于应当给予留党察看以下（含留党察看）处分的，</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违犯党纪的书面结论和相应处理。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第三十七条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违纪行为有关责任人员的区分：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（一）直接责任者，是指在其职责范围内，不履行或者不正确履行自己的职责，对造成的损失或者后果起决定性作用的党员或者党员领导干部。</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（二）主要领导责任者，是指在其职责范围内，对直接主管的工作不履行或者不正确履行职责，对造成的损失或者后果负直接领导责任的党员领导干部。</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（三）重要领导责任者，是指在其职责范围内，对应管的工作或者参与决定的工作不履行或者不正确履行职责，对造成的损失或者后果负次要领导责任的党员领导干部。</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本条例所称领导责任者，包括主要领导责任者和重要领导责任者。</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本条例所称主动交代，是指涉嫌违纪的党员在组织初核前向有关组织交代自己的问题，或者在初核和立案审查其问题期间交代组织未掌握的问题。</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第三十九条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计算经济损失主要计算直接经济损失。直接经济损失，是指与违纪行为有直接因果关系而造成财产损失的实际价值。</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对于违纪行为所获得的经济利益，应当收缴或者责令退赔。</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对于违纪行为所获得的职务、职称、学历、学位、奖励、资格等其他利益，应当由承办案件的纪检机关或者由其上级纪检机关建议有关组织、部门、单位按照规定予以纠正。</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对于依照本条例第三十五条、第三十六条规定处理的党员，经调查确属其实施违纪行为获得的利益，依照本条规定处理。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党纪处分决定</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或者批准</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处分决定的组织批准，可以适当延长办理期限。办理</w:t>
      </w:r>
      <w:r w:rsidRPr="00AA0506">
        <w:rPr>
          <w:rFonts w:ascii="Times New Roman" w:eastAsia="宋体" w:hAnsi="Times New Roman" w:cs="宋体"/>
          <w:color w:val="000000" w:themeColor="text1"/>
          <w:kern w:val="0"/>
          <w:sz w:val="24"/>
          <w:szCs w:val="24"/>
        </w:rPr>
        <w:lastRenderedPageBreak/>
        <w:t>期限最长不得超过六个月。</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执行党纪处分决定的机关或者受处分党员所在单位，应当在六个月内将处分决定的执行情况向</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或者批准处分决定的机关报告。</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党员对所受党纪处分不服的，可以依照党章及有关规定提出申诉。</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本条例总则适用于有党纪处分规定的其他党内法规，但是中共中央发布或者批准发布的其他党内法规有特别规定的除外。</w:t>
      </w:r>
    </w:p>
    <w:p w:rsidR="00AA0506" w:rsidRPr="00AA0506" w:rsidRDefault="00AA0506" w:rsidP="00AA0506">
      <w:pPr>
        <w:widowControl/>
        <w:spacing w:beforeLines="50" w:afterLines="50" w:line="460" w:lineRule="exact"/>
        <w:jc w:val="center"/>
        <w:rPr>
          <w:rFonts w:ascii="黑体" w:eastAsia="黑体" w:hAnsi="黑体" w:cs="宋体"/>
          <w:color w:val="000000" w:themeColor="text1"/>
          <w:kern w:val="0"/>
          <w:sz w:val="28"/>
          <w:szCs w:val="28"/>
        </w:rPr>
      </w:pPr>
      <w:r w:rsidRPr="00AA0506">
        <w:rPr>
          <w:rFonts w:ascii="黑体" w:eastAsia="黑体" w:hAnsi="黑体" w:cs="宋体"/>
          <w:color w:val="000000" w:themeColor="text1"/>
          <w:kern w:val="0"/>
          <w:sz w:val="28"/>
          <w:szCs w:val="28"/>
        </w:rPr>
        <w:t>第二编</w:t>
      </w:r>
      <w:r w:rsidRPr="00AA0506">
        <w:rPr>
          <w:rFonts w:ascii="Times New Roman" w:eastAsia="黑体" w:hAnsi="Times New Roman" w:cs="宋体"/>
          <w:color w:val="000000" w:themeColor="text1"/>
          <w:kern w:val="0"/>
          <w:sz w:val="28"/>
          <w:szCs w:val="28"/>
        </w:rPr>
        <w:t>  </w:t>
      </w:r>
      <w:r w:rsidRPr="00AA0506">
        <w:rPr>
          <w:rFonts w:ascii="黑体" w:eastAsia="黑体" w:hAnsi="黑体" w:cs="宋体"/>
          <w:color w:val="000000" w:themeColor="text1"/>
          <w:kern w:val="0"/>
          <w:sz w:val="28"/>
          <w:szCs w:val="28"/>
        </w:rPr>
        <w:t>分</w:t>
      </w:r>
      <w:r w:rsidRPr="00AA0506">
        <w:rPr>
          <w:rFonts w:ascii="Times New Roman" w:eastAsia="黑体" w:hAnsi="Times New Roman" w:cs="宋体"/>
          <w:color w:val="000000" w:themeColor="text1"/>
          <w:kern w:val="0"/>
          <w:sz w:val="28"/>
          <w:szCs w:val="28"/>
        </w:rPr>
        <w:t>  </w:t>
      </w:r>
      <w:r w:rsidRPr="00AA0506">
        <w:rPr>
          <w:rFonts w:ascii="黑体" w:eastAsia="黑体" w:hAnsi="黑体" w:cs="宋体"/>
          <w:color w:val="000000" w:themeColor="text1"/>
          <w:kern w:val="0"/>
          <w:sz w:val="28"/>
          <w:szCs w:val="28"/>
        </w:rPr>
        <w:t>则</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第六章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对违反政治纪律行为的处分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在重大原则问题上</w:t>
      </w:r>
      <w:proofErr w:type="gramStart"/>
      <w:r w:rsidRPr="00AA0506">
        <w:rPr>
          <w:rFonts w:ascii="Times New Roman" w:eastAsia="宋体" w:hAnsi="Times New Roman" w:cs="宋体"/>
          <w:color w:val="000000" w:themeColor="text1"/>
          <w:kern w:val="0"/>
          <w:sz w:val="24"/>
          <w:szCs w:val="24"/>
        </w:rPr>
        <w:t>不</w:t>
      </w:r>
      <w:proofErr w:type="gramEnd"/>
      <w:r w:rsidRPr="00AA0506">
        <w:rPr>
          <w:rFonts w:ascii="Times New Roman" w:eastAsia="宋体" w:hAnsi="Times New Roman" w:cs="宋体"/>
          <w:color w:val="000000" w:themeColor="text1"/>
          <w:kern w:val="0"/>
          <w:sz w:val="24"/>
          <w:szCs w:val="24"/>
        </w:rPr>
        <w:t>同党中央保持一致且有实际言论、行为或者造成不良后果的，给予警告或者严重警告处分；情节较重的，给予撤销党内职务或者留党察看处分；情节严重的，给予开除党籍处分。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（一）公开发表违背四项基本原则，违背、</w:t>
      </w:r>
      <w:proofErr w:type="gramStart"/>
      <w:r w:rsidRPr="00AA0506">
        <w:rPr>
          <w:rFonts w:ascii="Times New Roman" w:eastAsia="宋体" w:hAnsi="Times New Roman" w:cs="宋体"/>
          <w:color w:val="000000" w:themeColor="text1"/>
          <w:kern w:val="0"/>
          <w:sz w:val="24"/>
          <w:szCs w:val="24"/>
        </w:rPr>
        <w:t>歪曲党</w:t>
      </w:r>
      <w:proofErr w:type="gramEnd"/>
      <w:r w:rsidRPr="00AA0506">
        <w:rPr>
          <w:rFonts w:ascii="Times New Roman" w:eastAsia="宋体" w:hAnsi="Times New Roman" w:cs="宋体"/>
          <w:color w:val="000000" w:themeColor="text1"/>
          <w:kern w:val="0"/>
          <w:sz w:val="24"/>
          <w:szCs w:val="24"/>
        </w:rPr>
        <w:t>的改革开放决策，或者其他有严重政治问题的文章、演说、宣言、声明等的；</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（二）妄议党中央大政方针，破坏党的集中统一的；</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w:t>
      </w:r>
      <w:proofErr w:type="gramStart"/>
      <w:r w:rsidRPr="00AA0506">
        <w:rPr>
          <w:rFonts w:ascii="Times New Roman" w:eastAsia="宋体" w:hAnsi="Times New Roman" w:cs="宋体"/>
          <w:color w:val="000000" w:themeColor="text1"/>
          <w:kern w:val="0"/>
          <w:sz w:val="24"/>
          <w:szCs w:val="24"/>
        </w:rPr>
        <w:t>丑化党</w:t>
      </w:r>
      <w:proofErr w:type="gramEnd"/>
      <w:r w:rsidRPr="00AA0506">
        <w:rPr>
          <w:rFonts w:ascii="Times New Roman" w:eastAsia="宋体" w:hAnsi="Times New Roman" w:cs="宋体"/>
          <w:color w:val="000000" w:themeColor="text1"/>
          <w:kern w:val="0"/>
          <w:sz w:val="24"/>
          <w:szCs w:val="24"/>
        </w:rPr>
        <w:t>和国家形象，或者诋毁、</w:t>
      </w:r>
      <w:proofErr w:type="gramStart"/>
      <w:r w:rsidRPr="00AA0506">
        <w:rPr>
          <w:rFonts w:ascii="Times New Roman" w:eastAsia="宋体" w:hAnsi="Times New Roman" w:cs="宋体"/>
          <w:color w:val="000000" w:themeColor="text1"/>
          <w:kern w:val="0"/>
          <w:sz w:val="24"/>
          <w:szCs w:val="24"/>
        </w:rPr>
        <w:t>诬蔑党</w:t>
      </w:r>
      <w:proofErr w:type="gramEnd"/>
      <w:r w:rsidRPr="00AA0506">
        <w:rPr>
          <w:rFonts w:ascii="Times New Roman" w:eastAsia="宋体" w:hAnsi="Times New Roman" w:cs="宋体"/>
          <w:color w:val="000000" w:themeColor="text1"/>
          <w:kern w:val="0"/>
          <w:sz w:val="24"/>
          <w:szCs w:val="24"/>
        </w:rPr>
        <w:t>和国家领导人、英雄模范，</w:t>
      </w:r>
      <w:r w:rsidRPr="00AA0506">
        <w:rPr>
          <w:rFonts w:ascii="Times New Roman" w:eastAsia="宋体" w:hAnsi="Times New Roman" w:cs="宋体"/>
          <w:color w:val="000000" w:themeColor="text1"/>
          <w:kern w:val="0"/>
          <w:sz w:val="24"/>
          <w:szCs w:val="24"/>
        </w:rPr>
        <w:lastRenderedPageBreak/>
        <w:t>或者</w:t>
      </w:r>
      <w:proofErr w:type="gramStart"/>
      <w:r w:rsidRPr="00AA0506">
        <w:rPr>
          <w:rFonts w:ascii="Times New Roman" w:eastAsia="宋体" w:hAnsi="Times New Roman" w:cs="宋体"/>
          <w:color w:val="000000" w:themeColor="text1"/>
          <w:kern w:val="0"/>
          <w:sz w:val="24"/>
          <w:szCs w:val="24"/>
        </w:rPr>
        <w:t>歪曲党</w:t>
      </w:r>
      <w:proofErr w:type="gramEnd"/>
      <w:r w:rsidRPr="00AA0506">
        <w:rPr>
          <w:rFonts w:ascii="Times New Roman" w:eastAsia="宋体" w:hAnsi="Times New Roman" w:cs="宋体"/>
          <w:color w:val="000000" w:themeColor="text1"/>
          <w:kern w:val="0"/>
          <w:sz w:val="24"/>
          <w:szCs w:val="24"/>
        </w:rPr>
        <w:t>的历史、中华人民共和国历史、人民军队历史的。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发布、播出、刊登、出版前款所列内容或者为上述行为提供方便条件的，对直接责任者和领导责任者，给予严重警告或者撤销党内职务处分；情节严重的，给予留党察看或者开除党籍处分。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私自携带、寄递第四十五条、第四十六条所列内容之一的书刊、音像制品、电子读物等入出境，情节较重的，给予警告或者严重警告处分；情节严重的，给予撤销党内职务、留党察看或者开除党籍处分。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在党内组织秘密集团或者组织其他分裂党的活动的，给予开除党籍处分。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参加秘密集团或者参加其他分裂党的活动的，给予留党察看或者开除党籍处分。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第四十九条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在党内搞团</w:t>
      </w:r>
      <w:proofErr w:type="gramStart"/>
      <w:r w:rsidRPr="00AA0506">
        <w:rPr>
          <w:rFonts w:ascii="Times New Roman" w:eastAsia="宋体" w:hAnsi="Times New Roman" w:cs="宋体"/>
          <w:color w:val="000000" w:themeColor="text1"/>
          <w:kern w:val="0"/>
          <w:sz w:val="24"/>
          <w:szCs w:val="24"/>
        </w:rPr>
        <w:t>团伙</w:t>
      </w:r>
      <w:proofErr w:type="gramEnd"/>
      <w:r w:rsidRPr="00AA0506">
        <w:rPr>
          <w:rFonts w:ascii="Times New Roman" w:eastAsia="宋体" w:hAnsi="Times New Roman" w:cs="宋体"/>
          <w:color w:val="000000" w:themeColor="text1"/>
          <w:kern w:val="0"/>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党员领导干部在本人主政的地方或者分管的部门自行其是，搞山头主义，拒不执行党中央确定的大政方针，甚至背着党中央另搞一套的，给予撤销党内职务、留党察看或者开除党籍处分。</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落实党中央决策部署不坚决，打折扣、搞变通，在政治上造成不良影响或者严重后果的，给予警告或者严重警告处分；情节严重的，给予撤销党内职务、留党察看或者开除党籍处分。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对党不忠诚不老实，表里不一，阳奉阴违，欺上瞒下，搞两面派，做两面人，情节较轻的，给予警告或者严重警告处分；情节较重的，给予</w:t>
      </w:r>
      <w:r w:rsidRPr="00AA0506">
        <w:rPr>
          <w:rFonts w:ascii="Times New Roman" w:eastAsia="宋体" w:hAnsi="Times New Roman" w:cs="宋体"/>
          <w:color w:val="000000" w:themeColor="text1"/>
          <w:kern w:val="0"/>
          <w:sz w:val="24"/>
          <w:szCs w:val="24"/>
        </w:rPr>
        <w:lastRenderedPageBreak/>
        <w:t>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制造、散布、传播政治谣言，破坏党的团结统一的，给予警告或者严重警告处分；情节较重的，给予撤销党内职务或者留党察看处分；情节严重的，给予开除党籍处分。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政治品行恶劣，匿名诬告，有意陷害或者制造其他谣言，造成损害或者不良影响的，依照前款规定处理。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擅自对应当由党中央决定的重大政策问题</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决定、对外发表主张的，对直接责任者和领导责任者，给予严重警告或者撤销党内职务处分；情节严重的，给予留党察看或者开除党籍处分。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不按照有关规定向组织请示、报告重大事项，情节较重的，给予警告或者严重警告处分；情节严重的，给予撤销党内职务或者留党察看处分。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干扰巡视巡察工作或者不落实巡视巡察整改要求，情节较轻的，给予警告或者严重警告处分；情节较重的，给予撤销党内职务或者留党察看处分；情节严重的，给予开除党籍处分。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对抗组织审查，有下列行为之一的，给予警告或者严重警告处分；情节较重的，给予撤销党内职务或者留党察看处分；情节严重的，给予开除党籍处分：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（一）串供或者伪造、销毁、转移、隐匿证据的；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（二）阻止他人揭发检举、提供证据材料的；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（三）包庇同案人员的；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（四）向组织提供虚假情况，掩盖事实的；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（五）有其他对抗组织审查行为的。</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第五十七条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对其他参加人员或者以提供信息、资料、财物、场地等方式支持上述活动</w:t>
      </w:r>
      <w:r w:rsidRPr="00AA0506">
        <w:rPr>
          <w:rFonts w:ascii="Times New Roman" w:eastAsia="宋体" w:hAnsi="Times New Roman" w:cs="宋体"/>
          <w:color w:val="000000" w:themeColor="text1"/>
          <w:kern w:val="0"/>
          <w:sz w:val="24"/>
          <w:szCs w:val="24"/>
        </w:rPr>
        <w:lastRenderedPageBreak/>
        <w:t>者，情节较轻的，给予警告或者严重警告处分；情节较重的，给予撤销党内职务或者留党察看处分；情节严重的，给予开除党籍处分。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对不明真相被裹挟参加，经批评教育后确有悔改表现的，可以免予处分或者不予处分。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未经组织批准参加其他集会、游行、示威等活动，情节较轻的，给予警告或者严重警告处分；情节较重的，给予撤销党内职务或者留党察看处分；情节严重的，给予开除党籍处分。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组织、参加旨在反对党的领导、反对社会主义制度或者敌视政府等组织的，对策划者、组织者和骨干分子，给予开除党籍处分。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对其他参加人员，情节较轻的，给予警告或者严重警告处分；情节较重的，给予撤销党内职务或者留党察看处分；情节严重的，给予开除党籍处分。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第五十九条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组织、参加会道门或者邪教组织的，对策划者、组织者和骨干分子，给予开除党籍处分。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对其他参加人员，情节较轻的，给予警告或者严重警告处分；情节较重的，给予撤销党内职务或者留党察看处分；情节严重的，给予开除党籍处分。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对不明真相的参加人员，经批评教育后确有悔改表现的，可以免予处分或者不予处分。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从事、参与挑拨破坏民族关系制造事端或者参加民族分裂活动的，对策划者、组织者和骨干分子，给予开除党籍处分。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对其他参加人员，情节较轻的，给予警告或者严重警告处分；情节较重的，给予撤销党内职务或者留党察看处分；情节严重的，给予开除党籍处分。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对不明真相被裹挟参加，经批评教育后确有悔改表现的，可以免予处分或者不予处分。</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有其他违反党和国家民族政策的行为，情节较轻的，给予警告或者严重警告处分；情节较重的，给予撤销党内职务或者留党察看处分；情节严重的，给予开除党籍处分。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组织、利用宗教活动反对党的路线、方针、政策和决议，破坏</w:t>
      </w:r>
      <w:r w:rsidRPr="00AA0506">
        <w:rPr>
          <w:rFonts w:ascii="Times New Roman" w:eastAsia="宋体" w:hAnsi="Times New Roman" w:cs="宋体"/>
          <w:color w:val="000000" w:themeColor="text1"/>
          <w:kern w:val="0"/>
          <w:sz w:val="24"/>
          <w:szCs w:val="24"/>
        </w:rPr>
        <w:lastRenderedPageBreak/>
        <w:t>民族团结的，对策划者、组织者和骨干分子，给予开除党籍处分。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对其他参加人员，给予撤销党内职务或者留党察看处分；情节严重的，给予开除党籍处分。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对不明真相被裹挟参加，经批评教育后确有悔改表现的，可以免予处分或者不予处分。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有其他违反党和国家宗教政策的行为，情节较轻的，给予警告或者严重警告处分；情节较重的，给予撤销党内职务或者留党察看处分；情节严重的，给予开除党籍处分。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对信仰宗教的党员，应当加强思想教育，经党组织帮助教育仍没有转变的，应当劝其退党；劝而不退的，予以除名；参与利用宗教搞煽动活动的，给予开除党籍处分。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组织迷信活动的，给予撤销党内职务或者留党察看处分；情节严重的，给予开除党籍处分。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参加迷信活动，造成不良影响的，给予警告或者严重警告处分；情节较重的，给予撤销党内职务或者留党察看处分；情节严重的，给予开除党籍处分。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对不明真相的参加人员，经批评教育后确有悔改表现的，可以免予处分或者不予处分。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组织、利用宗族势力对抗党和政府，妨碍党和国家的方针政策以及决策部署的实施，或者破坏党的基层组织建设的，对策划者、组织者和骨干分子，给予开除党籍处分。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对其他参加人员，给予撤销党内职务或者留党察看处分；情节严重的，给予开除党籍处分。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对不明真相被裹挟参加，经批评教育后确有悔改表现的，可以免予处分或者不予处分。</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第六十五条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在国（境）外、外国驻华使（领）</w:t>
      </w:r>
      <w:proofErr w:type="gramStart"/>
      <w:r w:rsidRPr="00AA0506">
        <w:rPr>
          <w:rFonts w:ascii="Times New Roman" w:eastAsia="宋体" w:hAnsi="Times New Roman" w:cs="宋体"/>
          <w:color w:val="000000" w:themeColor="text1"/>
          <w:kern w:val="0"/>
          <w:sz w:val="24"/>
          <w:szCs w:val="24"/>
        </w:rPr>
        <w:t>馆申请</w:t>
      </w:r>
      <w:proofErr w:type="gramEnd"/>
      <w:r w:rsidRPr="00AA0506">
        <w:rPr>
          <w:rFonts w:ascii="Times New Roman" w:eastAsia="宋体" w:hAnsi="Times New Roman" w:cs="宋体"/>
          <w:color w:val="000000" w:themeColor="text1"/>
          <w:kern w:val="0"/>
          <w:sz w:val="24"/>
          <w:szCs w:val="24"/>
        </w:rPr>
        <w:t>政治避难，或者违纪后逃往国（境）外、外国驻华使（领）馆的，给予开除党籍处分。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在国（境）外公开发表反对党和政府的文章、演说、宣言、声明等的，依</w:t>
      </w:r>
      <w:r w:rsidRPr="00AA0506">
        <w:rPr>
          <w:rFonts w:ascii="Times New Roman" w:eastAsia="宋体" w:hAnsi="Times New Roman" w:cs="宋体"/>
          <w:color w:val="000000" w:themeColor="text1"/>
          <w:kern w:val="0"/>
          <w:sz w:val="24"/>
          <w:szCs w:val="24"/>
        </w:rPr>
        <w:lastRenderedPageBreak/>
        <w:t>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故意为上述行为提供方便条件的，给予留党察看或者开除党籍处分。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在涉外活动中，其言行在政治上造成恶劣影响，损害党和国家尊严、利益的，给予撤销党内职务或者留党察看处分；情节严重的，给予开除党籍处分。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第六十九条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违反党的优良传统和工作惯例等党的规矩，在政治上造成不良影响的，给予警告或者严重警告处分；情节较重的，给予撤销党内职务或者留党察看处分；情节严重的，给予开除党籍处分。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第七章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对违反组织纪律行为的处分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违反民主集中制原则，有下列行为之一的，给予警告或者严重警告处分；情节严重的，给予撤销党内职务或者留党察看处分：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（一）拒不执行或者擅自改变党组织</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的重大决定的；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（二）违反议事规则，个人或者少数人决定重大问题的；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（三）故意规避集体决策，决定重大事项、重要干部任免、重要项目安排和大额资金使用的；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w:t>
      </w:r>
      <w:proofErr w:type="gramStart"/>
      <w:r w:rsidRPr="00AA0506">
        <w:rPr>
          <w:rFonts w:ascii="Times New Roman" w:eastAsia="宋体" w:hAnsi="Times New Roman" w:cs="宋体"/>
          <w:color w:val="000000" w:themeColor="text1"/>
          <w:kern w:val="0"/>
          <w:sz w:val="24"/>
          <w:szCs w:val="24"/>
        </w:rPr>
        <w:t>借集体</w:t>
      </w:r>
      <w:proofErr w:type="gramEnd"/>
      <w:r w:rsidRPr="00AA0506">
        <w:rPr>
          <w:rFonts w:ascii="Times New Roman" w:eastAsia="宋体" w:hAnsi="Times New Roman" w:cs="宋体"/>
          <w:color w:val="000000" w:themeColor="text1"/>
          <w:kern w:val="0"/>
          <w:sz w:val="24"/>
          <w:szCs w:val="24"/>
        </w:rPr>
        <w:t>决策名义集体违规的。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下级党组织拒不执行或者擅自改变上级党组织决定的，对直接责任者和领导责任者，给予警告或者严重警告处分；情节严重的，给予撤销党内职务或者留党察看处分。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第七十二条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拒不执行党组织的分配、调动、交流等决定的，给予警告、严重警告或者撤销党内职务处分。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在特殊时期或者紧急状况下，拒不执行党组织决定的，给予留党察看或者开除党籍处分。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有下列行为之一，情节较重的，给予警告或者严重警告处分：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（一）违反个人有关事项报告规定，隐瞒不报的；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（二）在组织进行谈话、函询时，</w:t>
      </w:r>
      <w:proofErr w:type="gramStart"/>
      <w:r w:rsidRPr="00AA0506">
        <w:rPr>
          <w:rFonts w:ascii="Times New Roman" w:eastAsia="宋体" w:hAnsi="Times New Roman" w:cs="宋体"/>
          <w:color w:val="000000" w:themeColor="text1"/>
          <w:kern w:val="0"/>
          <w:sz w:val="24"/>
          <w:szCs w:val="24"/>
        </w:rPr>
        <w:t>不</w:t>
      </w:r>
      <w:proofErr w:type="gramEnd"/>
      <w:r w:rsidRPr="00AA0506">
        <w:rPr>
          <w:rFonts w:ascii="Times New Roman" w:eastAsia="宋体" w:hAnsi="Times New Roman" w:cs="宋体"/>
          <w:color w:val="000000" w:themeColor="text1"/>
          <w:kern w:val="0"/>
          <w:sz w:val="24"/>
          <w:szCs w:val="24"/>
        </w:rPr>
        <w:t>如实向组织说明问题的；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（三）不按要求报告或者</w:t>
      </w:r>
      <w:proofErr w:type="gramStart"/>
      <w:r w:rsidRPr="00AA0506">
        <w:rPr>
          <w:rFonts w:ascii="Times New Roman" w:eastAsia="宋体" w:hAnsi="Times New Roman" w:cs="宋体"/>
          <w:color w:val="000000" w:themeColor="text1"/>
          <w:kern w:val="0"/>
          <w:sz w:val="24"/>
          <w:szCs w:val="24"/>
        </w:rPr>
        <w:t>不</w:t>
      </w:r>
      <w:proofErr w:type="gramEnd"/>
      <w:r w:rsidRPr="00AA0506">
        <w:rPr>
          <w:rFonts w:ascii="Times New Roman" w:eastAsia="宋体" w:hAnsi="Times New Roman" w:cs="宋体"/>
          <w:color w:val="000000" w:themeColor="text1"/>
          <w:kern w:val="0"/>
          <w:sz w:val="24"/>
          <w:szCs w:val="24"/>
        </w:rPr>
        <w:t>如实报告个人去向的；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w:t>
      </w:r>
      <w:proofErr w:type="gramStart"/>
      <w:r w:rsidRPr="00AA0506">
        <w:rPr>
          <w:rFonts w:ascii="Times New Roman" w:eastAsia="宋体" w:hAnsi="Times New Roman" w:cs="宋体"/>
          <w:color w:val="000000" w:themeColor="text1"/>
          <w:kern w:val="0"/>
          <w:sz w:val="24"/>
          <w:szCs w:val="24"/>
        </w:rPr>
        <w:t>不</w:t>
      </w:r>
      <w:proofErr w:type="gramEnd"/>
      <w:r w:rsidRPr="00AA0506">
        <w:rPr>
          <w:rFonts w:ascii="Times New Roman" w:eastAsia="宋体" w:hAnsi="Times New Roman" w:cs="宋体"/>
          <w:color w:val="000000" w:themeColor="text1"/>
          <w:kern w:val="0"/>
          <w:sz w:val="24"/>
          <w:szCs w:val="24"/>
        </w:rPr>
        <w:t>如实填报个人档案资料的。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篡改、伪造个人档案资料的，给予严重警告处分；情节严重的，给予撤销党内职务或者留党察看处分。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隐瞒入党前严重错误的，一般应当予以除名；对入党后表现尚好的，给予严重警告、撤销党内职务或者留党察看处分。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党员领导干部违反有关规定组织、参加自发成立的老乡会、校友会、战友会等，情节严重的，给予警告、严重警告或者撤销党内职务处分。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（一）在民主推荐、民主测评、组织考察和党内选举中搞拉票、助选等非组织活动的；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（二）在法律规定的投票、选举活动中违背组织原则搞非组织活动，组织、怂恿、诱使他人投票、表决的；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（三）在选举中进行其他违反党章、其他党内法规和有关章程活动的。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搞有组织的拉票贿选，或者用公款拉票贿选的，从重或者加重处分。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w:t>
      </w:r>
      <w:r w:rsidRPr="00AA0506">
        <w:rPr>
          <w:rFonts w:ascii="Times New Roman" w:eastAsia="宋体" w:hAnsi="Times New Roman" w:cs="宋体"/>
          <w:color w:val="000000" w:themeColor="text1"/>
          <w:kern w:val="0"/>
          <w:sz w:val="24"/>
          <w:szCs w:val="24"/>
        </w:rPr>
        <w:lastRenderedPageBreak/>
        <w:t>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用人失察失误造成严重后果的，对直接责任者和领导责任者，依照前款规定处理。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弄虚作假，骗取职务、职级、职称、待遇、资格、学历、学位、荣誉或者其他利益的，依照前款规定处理。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侵犯党员的表决权、选举权和被选举权，情节较重的，给予警告或者严重警告处分；情节严重的，给予撤销党内职务处分。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以强迫、威胁、欺骗、拉拢等手段，妨害党员自主行使表决权、选举权和被选举权的，给予撤销党内职务、留党察看或者开除党籍处分。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第七十九条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（一）对批评、检举、控告进行阻挠、压制，或者将批评、检举、控告材料私自扣压、销毁，或者故意将其泄露给他人的；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（二）对党员的申辩、辩护、作证等进行压制，造成不良后果的；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（三）压制党员申诉，造成不良后果的，或者不按照有关规定处理党员申诉的；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（四）有其他侵犯党员权利行为，造成不良后果的。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对批评人、检举人、控告人、证人及其他人员打击报复的，从重或者加重处分。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党组织有上述行为的，对直接责任者和领导责任者，依照第一款规定处理。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违反党章和其他党内法规的规定，采取弄虚作假或者其他手段把不符合党员条件的人发展为党员，或者为非党员出具党员身份证明的，对直接</w:t>
      </w:r>
      <w:r w:rsidRPr="00AA0506">
        <w:rPr>
          <w:rFonts w:ascii="Times New Roman" w:eastAsia="宋体" w:hAnsi="Times New Roman" w:cs="宋体"/>
          <w:color w:val="000000" w:themeColor="text1"/>
          <w:kern w:val="0"/>
          <w:sz w:val="24"/>
          <w:szCs w:val="24"/>
        </w:rPr>
        <w:lastRenderedPageBreak/>
        <w:t>责任者和领导责任者，给予警告或者严重警告处分；情节严重的，给予撤销党内职务处分。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违反有关规定程序发展党员的，对直接责任者和领导责任者，依照前款规定处理。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违反有关规定取得外国国籍或者获取国（境）外永久居留资格、长期居留许可的，给予撤销党内职务、留党察看或者开除党籍处分。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违反有关规定办理因私出国（境）证件、前往港澳通行证，或者未经批准出入国（边）境，情节较轻的，给予警告或者严重警告处分；情节较重的，给予撤销党内职务处分；情节严重的，给予留党察看处分。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驻外机构或者临时出国（境）团（组）中的党员擅自脱离组织，或者从事外事、机要、军事等工作的党员违反有关规定同国（境）外机构、人员联系和交往的，给予警告、严重警告或者撤销党内职务处分。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驻外机构或者临时出国（境）团（组）中的党员，脱离组织出走时间不满六个月又自动回归的，给予撤销党内职务或者留党察看处分；脱离组织出走时间超过六个月的，按照自行脱党处理，党内予以除名。</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故意为他人脱离组织出走提供方便条件的，给予警告、严重警告或者撤销党内职务处分。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第八章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对违反廉洁纪律行为的处分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党员干部必须正确行使人民赋予的权力，清正廉洁，反对任何滥用职权、谋求私利的行为。</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相互利用职权或者职务上的影响为对方及其配偶、子女及其配偶等亲属、身边工作人员和其他特定关系人谋取利益搞权</w:t>
      </w:r>
      <w:proofErr w:type="gramStart"/>
      <w:r w:rsidRPr="00AA0506">
        <w:rPr>
          <w:rFonts w:ascii="Times New Roman" w:eastAsia="宋体" w:hAnsi="Times New Roman" w:cs="宋体"/>
          <w:color w:val="000000" w:themeColor="text1"/>
          <w:kern w:val="0"/>
          <w:sz w:val="24"/>
          <w:szCs w:val="24"/>
        </w:rPr>
        <w:t>权</w:t>
      </w:r>
      <w:proofErr w:type="gramEnd"/>
      <w:r w:rsidRPr="00AA0506">
        <w:rPr>
          <w:rFonts w:ascii="Times New Roman" w:eastAsia="宋体" w:hAnsi="Times New Roman" w:cs="宋体"/>
          <w:color w:val="000000" w:themeColor="text1"/>
          <w:kern w:val="0"/>
          <w:sz w:val="24"/>
          <w:szCs w:val="24"/>
        </w:rPr>
        <w:t>交易的，给予警告或者严重警告处分；情节较重的，给予撤销党内职务或者留党察看处分；情节严重的，给予开除党籍处分。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第八十七条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党员干部的配偶、子女及其配偶等亲属和其他特定关系人不实际工作而获取薪酬或者</w:t>
      </w:r>
      <w:proofErr w:type="gramStart"/>
      <w:r w:rsidRPr="00AA0506">
        <w:rPr>
          <w:rFonts w:ascii="Times New Roman" w:eastAsia="宋体" w:hAnsi="Times New Roman" w:cs="宋体"/>
          <w:color w:val="000000" w:themeColor="text1"/>
          <w:kern w:val="0"/>
          <w:sz w:val="24"/>
          <w:szCs w:val="24"/>
        </w:rPr>
        <w:t>虽实际</w:t>
      </w:r>
      <w:proofErr w:type="gramEnd"/>
      <w:r w:rsidRPr="00AA0506">
        <w:rPr>
          <w:rFonts w:ascii="Times New Roman" w:eastAsia="宋体" w:hAnsi="Times New Roman" w:cs="宋体"/>
          <w:color w:val="000000" w:themeColor="text1"/>
          <w:kern w:val="0"/>
          <w:sz w:val="24"/>
          <w:szCs w:val="24"/>
        </w:rPr>
        <w:t>工作但领取明显超出同职级标准薪酬，党员干部知情未予纠正的，依照前款规定处理。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收受其他明显超出正常礼尚往来的财物的，依照前款规定处理。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第八十九条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借用管理和服务对象的钱款、住房、车辆等，影响公正执行公务，情节较重的，给予警告或者严重警告处分；情节严重的，给予撤销党内职务、留党察看或者开除党籍处分。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通过民间借贷等金融活动获取大额回报，影响公正执行公务的，依照前款规定处理。</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第九十一条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接受、提供可能影响公正执行公务的宴请或者旅游、健身、娱乐等活动安排，情节较重的，给予警告或者严重警告处分；情节严重的，给予</w:t>
      </w:r>
      <w:r w:rsidRPr="00AA0506">
        <w:rPr>
          <w:rFonts w:ascii="Times New Roman" w:eastAsia="宋体" w:hAnsi="Times New Roman" w:cs="宋体"/>
          <w:color w:val="000000" w:themeColor="text1"/>
          <w:kern w:val="0"/>
          <w:sz w:val="24"/>
          <w:szCs w:val="24"/>
        </w:rPr>
        <w:lastRenderedPageBreak/>
        <w:t>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违反有关规定从事营利活动，有下列行为之一，情节较轻的，给予警告或者严重警告处分；情节较重的，给予撤销党内职务或者留党察看处分；情节严重的，给予开除党籍处分：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（一）经商办企业的；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（二）拥有非上市公司（企业）的股份或者证券的；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（三）买卖股票或者进行其他证券投资的；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（四）从事有偿中介活动的；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（五）在国（境）外注册公司或者投资入股的；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（六）有其他违反有关规定从事营利活动的。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利用参与企业重组改制、定向增发、兼并投资、土地使用权出让等决策、审批过程中掌握的信息买卖股票，利用职权或者职务上的影响通过购买信托产品、基金等方式非正常获利的，依照前款规定处理。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违反有关规定在经济组织、社会组织等单位中兼职，或者经批准兼职但获取薪酬、奖金、津贴等额外利益的，依照第一款规定处理。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利用职权或者职务上的影响，为配偶、子女及其配偶等亲属和其他特定关系人吸收存款、推销金融产品等提供帮助谋取利益的，依照前款规定处理。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党员领导干部离职或者退（离）休后违反有关规定接受原任职</w:t>
      </w:r>
      <w:r w:rsidRPr="00AA0506">
        <w:rPr>
          <w:rFonts w:ascii="Times New Roman" w:eastAsia="宋体" w:hAnsi="Times New Roman" w:cs="宋体"/>
          <w:color w:val="000000" w:themeColor="text1"/>
          <w:kern w:val="0"/>
          <w:sz w:val="24"/>
          <w:szCs w:val="24"/>
        </w:rPr>
        <w:lastRenderedPageBreak/>
        <w:t>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党和国家机关违反有关规定经商办企业的，对直接责任者和领导责任者，给予警告或者严重警告处分；情节严重的，给予撤销党内职务处分。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第九十九条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在分配、购买住房中侵犯国家、集体利益，情节较轻的，给予警告或者严重警告处分；情节较重的，给予撤销党内职务或者留党察看处分；情节严重的，给予开除党籍处分。</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第一百零一条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利用职权或者职务上的影响，将本人、配偶、子女及其配偶等亲属应当由</w:t>
      </w:r>
      <w:r w:rsidRPr="00AA0506">
        <w:rPr>
          <w:rFonts w:ascii="Times New Roman" w:eastAsia="宋体" w:hAnsi="Times New Roman" w:cs="宋体"/>
          <w:color w:val="000000" w:themeColor="text1"/>
          <w:kern w:val="0"/>
          <w:sz w:val="24"/>
          <w:szCs w:val="24"/>
        </w:rPr>
        <w:lastRenderedPageBreak/>
        <w:t>个人支付的费用，由下属单位、其他单位或者他人支付、报销的，依照前款规定处理。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利用职权或者职务上的影响，违反有关规定占用公物归个人使用，时间超过六个月，情节较重的，给予警告或者严重警告处分；情节严重的，给予撤销党内职务处分。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占用公物进行营利活动的，给予警告或者严重警告处分；情节较重的，给予撤销党内职务或者留党察看处分；情节严重的，给予开除党籍处分。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将公物借给他人进行营利活动的，依照前款规定处理。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违反有关规定组织、参加用公款支付的宴请、高消费娱乐、健身活动，或者用公款购买赠送或者发放礼品、消费卡（</w:t>
      </w:r>
      <w:proofErr w:type="gramStart"/>
      <w:r w:rsidRPr="00AA0506">
        <w:rPr>
          <w:rFonts w:ascii="Times New Roman" w:eastAsia="宋体" w:hAnsi="Times New Roman" w:cs="宋体"/>
          <w:color w:val="000000" w:themeColor="text1"/>
          <w:kern w:val="0"/>
          <w:sz w:val="24"/>
          <w:szCs w:val="24"/>
        </w:rPr>
        <w:t>券</w:t>
      </w:r>
      <w:proofErr w:type="gramEnd"/>
      <w:r w:rsidRPr="00AA0506">
        <w:rPr>
          <w:rFonts w:ascii="Times New Roman" w:eastAsia="宋体" w:hAnsi="Times New Roman" w:cs="宋体"/>
          <w:color w:val="000000" w:themeColor="text1"/>
          <w:kern w:val="0"/>
          <w:sz w:val="24"/>
          <w:szCs w:val="24"/>
        </w:rPr>
        <w:t>）等，对直接责任者和领导责任者，情节较轻的，给予警告或者严重警告处分；情节较重的，给予撤销党内职务或者留党察看处分；情节严重的，给予开除党籍处分。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有下列行为之一，对直接责任者和领导责任者，情节较轻的，给予警告或者严重警告处分；情节较重的，给予撤销党内职务或者留党察看处分；情节严重的，给予开除党籍处分：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（一）公款旅游或者以学习培训、考察调研、职工疗养等为名变相公款旅游的；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（二）改变公务行程，借机旅游的；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（三）参加所管理企业、下属单位组织的考察活动，借机旅游的。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以考察、学习、培训、研讨、招商、参展等名义变相用公款出国（境）旅游的，依照前款规定处理。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违反公务接待管理规定，超标准、超范围接待或者借机大吃大喝，对直接责任者和领导责任者，情节较重的，给予警告或者严重警告处分；情节严重的，给予撤销党内职务处分。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第一百零七条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违反会议活动管理规定，有下列行为之一，对直接责任者和领导责任者，情节较重的，给予警告或者严重警告处分；情节严重的，给予撤销党内职务处分：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（一）到禁止召开会议的风景名胜区开会的；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（二）决定或者批准举办各类节会、庆典活动的。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擅自举办评比达标表彰活动或者借评比达标表彰活动收取费用的，依照前款规定处理。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第一百零九条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违反办公用房管理等规定，有下列行为之一，对直接责任者和领导责任者，情节较重的，给予警告或者严重警告处分；情节严重的，给予撤销党内职务处分：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（一）决定或者批准兴建、装修办公楼、培训中心等楼堂馆所的；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（二）超标准配备、使用办公用房的；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（三）用公款包租、占用客房或者其他场所供个人使用的。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搞权色交易或者给予财物搞钱色交易的，给予警告或者严重警告处分；情节较重的，给予撤销党内职务或者留党察看处分；情节严重的，给予开除党籍处分。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有其他违反廉洁纪律规定行为的，应当视具体情节给予警告直至开除党籍处分。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第九章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对违反群众纪律行为的处分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有下列行为之一，对直接责任者和领导责任者，情节较轻的，给予警告或者严重警告处分；情节较重的，给予撤销党内职务或者留党察看处分；情节严重的，给予开除党籍处分：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（一）超标准、超范围向群众筹资筹</w:t>
      </w:r>
      <w:proofErr w:type="gramStart"/>
      <w:r w:rsidRPr="00AA0506">
        <w:rPr>
          <w:rFonts w:ascii="Times New Roman" w:eastAsia="宋体" w:hAnsi="Times New Roman" w:cs="宋体"/>
          <w:color w:val="000000" w:themeColor="text1"/>
          <w:kern w:val="0"/>
          <w:sz w:val="24"/>
          <w:szCs w:val="24"/>
        </w:rPr>
        <w:t>劳</w:t>
      </w:r>
      <w:proofErr w:type="gramEnd"/>
      <w:r w:rsidRPr="00AA0506">
        <w:rPr>
          <w:rFonts w:ascii="Times New Roman" w:eastAsia="宋体" w:hAnsi="Times New Roman" w:cs="宋体"/>
          <w:color w:val="000000" w:themeColor="text1"/>
          <w:kern w:val="0"/>
          <w:sz w:val="24"/>
          <w:szCs w:val="24"/>
        </w:rPr>
        <w:t>、摊派费用，加重群众负担的；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（二）违反有关规定扣留、收缴群众款物或者处罚群众的；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（三）克扣群众财物，或者违反有关规定拖欠群众钱款的；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（四）在管理、服务活动中违反有关规定收取费用的；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（五）在办理涉及群众事务时刁难群众、吃拿卡要的；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（六）有其他侵害群众利益行为的。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在扶贫领域有上述行为的，从重或者加重处分。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干涉生产经营自主权，致使群众财产遭受较大损失的，对直接责任者和领导责任者，给予警告或者严重警告处分；情节严重的，给予撤销党内职务或者留党察看处分。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在社会保障、政策扶持、扶贫脱贫、救灾救济款物分配等事项中优亲厚友、明显有失公平的，给予警告或者严重警告处分；情节较重的，给予撤销党内职务或者留党察看处分；情节严重的，给予开除党籍处分。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利用宗族或者黑恶势力等欺压群众，或者纵容涉</w:t>
      </w:r>
      <w:proofErr w:type="gramStart"/>
      <w:r w:rsidRPr="00AA0506">
        <w:rPr>
          <w:rFonts w:ascii="Times New Roman" w:eastAsia="宋体" w:hAnsi="Times New Roman" w:cs="宋体"/>
          <w:color w:val="000000" w:themeColor="text1"/>
          <w:kern w:val="0"/>
          <w:sz w:val="24"/>
          <w:szCs w:val="24"/>
        </w:rPr>
        <w:t>黑涉恶</w:t>
      </w:r>
      <w:proofErr w:type="gramEnd"/>
      <w:r w:rsidRPr="00AA0506">
        <w:rPr>
          <w:rFonts w:ascii="Times New Roman" w:eastAsia="宋体" w:hAnsi="Times New Roman" w:cs="宋体"/>
          <w:color w:val="000000" w:themeColor="text1"/>
          <w:kern w:val="0"/>
          <w:sz w:val="24"/>
          <w:szCs w:val="24"/>
        </w:rPr>
        <w:t>活动、为黑恶势力充当</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保护伞</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有下列行为之一，对直接责任者和领导责任者，情节较重的，给予警告或者严重警告处分；情节严重的，给予撤销党内职务或者留党察看处分：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（一）对涉及群众生产、生活等切身利益的问题依照政策或者有关规定能解决而不及时解决，</w:t>
      </w:r>
      <w:proofErr w:type="gramStart"/>
      <w:r w:rsidRPr="00AA0506">
        <w:rPr>
          <w:rFonts w:ascii="Times New Roman" w:eastAsia="宋体" w:hAnsi="Times New Roman" w:cs="宋体"/>
          <w:color w:val="000000" w:themeColor="text1"/>
          <w:kern w:val="0"/>
          <w:sz w:val="24"/>
          <w:szCs w:val="24"/>
        </w:rPr>
        <w:t>庸懒无为</w:t>
      </w:r>
      <w:proofErr w:type="gramEnd"/>
      <w:r w:rsidRPr="00AA0506">
        <w:rPr>
          <w:rFonts w:ascii="Times New Roman" w:eastAsia="宋体" w:hAnsi="Times New Roman" w:cs="宋体"/>
          <w:color w:val="000000" w:themeColor="text1"/>
          <w:kern w:val="0"/>
          <w:sz w:val="24"/>
          <w:szCs w:val="24"/>
        </w:rPr>
        <w:t>、效率低下，造成不良影响的；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（二）对符合政策的群众诉求消极应付、推诿扯皮，损害党群、干群关系的；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（三）对待群众态度恶劣、简单粗暴，造成不良影响的；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（四）弄虚作假，欺上瞒下，损害群众利益的；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（五）有其他不作为、乱作为等损害群众利益行为的。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盲目举债、铺摊子、上项目，搞劳民伤财的</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形象工程</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政绩工程</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，致使国家、集体或者群众财产和利益遭受较大损失的，对直接责</w:t>
      </w:r>
      <w:r w:rsidRPr="00AA0506">
        <w:rPr>
          <w:rFonts w:ascii="Times New Roman" w:eastAsia="宋体" w:hAnsi="Times New Roman" w:cs="宋体"/>
          <w:color w:val="000000" w:themeColor="text1"/>
          <w:kern w:val="0"/>
          <w:sz w:val="24"/>
          <w:szCs w:val="24"/>
        </w:rPr>
        <w:lastRenderedPageBreak/>
        <w:t>任者和领导责任者，给予警告或者严重警告处分；情节严重的，给予撤销党内职务、留党察看或者开除党籍处分。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遇到国家财产和群众生命财产受到严重威胁时，能救而不救，情节较重的，给予警告、严重警告或者撤销党内职务处分；情节严重的，给予留党察看或者开除党籍处分。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第一百一十九条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不按照规定公开党务、政务、厂务、村（居）</w:t>
      </w:r>
      <w:proofErr w:type="gramStart"/>
      <w:r w:rsidRPr="00AA0506">
        <w:rPr>
          <w:rFonts w:ascii="Times New Roman" w:eastAsia="宋体" w:hAnsi="Times New Roman" w:cs="宋体"/>
          <w:color w:val="000000" w:themeColor="text1"/>
          <w:kern w:val="0"/>
          <w:sz w:val="24"/>
          <w:szCs w:val="24"/>
        </w:rPr>
        <w:t>务</w:t>
      </w:r>
      <w:proofErr w:type="gramEnd"/>
      <w:r w:rsidRPr="00AA0506">
        <w:rPr>
          <w:rFonts w:ascii="Times New Roman" w:eastAsia="宋体" w:hAnsi="Times New Roman" w:cs="宋体"/>
          <w:color w:val="000000" w:themeColor="text1"/>
          <w:kern w:val="0"/>
          <w:sz w:val="24"/>
          <w:szCs w:val="24"/>
        </w:rPr>
        <w:t>等，侵犯群众知情权，对直接责任者和领导责任者，情节较重的，给予警告或者严重警告处分；情节严重的，给予撤销党内职务或者留党察看处分。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有其他违反群众纪律规定行为的，应当视具体情节给予警告直至开除党籍处分。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第十章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对违反工作纪律行为的处分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贯彻创新、协调、绿色、开放、共享的发展理念不力，对职责范围内的问题失察失责，造成较大损失或者重大损失的，从重或者加重处分。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有下列行为之一，造成严重不良影响，对直接责任者和领导责任者，情节较轻的，给予警告或者严重警告处分；情节较重的，给予撤销党内职务或者留党察看处分；情节严重的，给予开除党籍处分：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（一）贯彻党中央决策部署只表态不落实的；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（二）热衷于搞舆论造势、浮在表面的；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（三）单纯以会议贯彻会议、以文件落实文件，在实际工作中不见诸行动的；</w:t>
      </w:r>
    </w:p>
    <w:p w:rsidR="00AA0506" w:rsidRPr="00AA0506" w:rsidRDefault="00AA0506" w:rsidP="00AA0506">
      <w:pPr>
        <w:spacing w:line="46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color w:val="000000" w:themeColor="text1"/>
          <w:kern w:val="0"/>
          <w:sz w:val="24"/>
          <w:szCs w:val="24"/>
        </w:rPr>
        <w:t>（四）工作中有其他形式主义、官僚主义行为的。</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党组织有下列行为之一，对直接责任者和领导责任者，情节较重的，给予警告或者严重警告处分；情节严重的，给予撤销党内职务或者</w:t>
      </w:r>
      <w:r w:rsidRPr="00AA0506">
        <w:rPr>
          <w:rFonts w:ascii="Times New Roman" w:eastAsia="宋体" w:hAnsi="Times New Roman" w:cs="宋体"/>
          <w:color w:val="000000" w:themeColor="text1"/>
          <w:kern w:val="0"/>
          <w:sz w:val="24"/>
          <w:szCs w:val="24"/>
        </w:rPr>
        <w:lastRenderedPageBreak/>
        <w:t>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（一）党员被依法判处刑罚后，不按照规定给予党纪处分，或者对违反国家法律法规的行为，应当给予党纪处分而不处分的；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（二）党纪处分决定或者申诉复查决定</w:t>
      </w:r>
      <w:proofErr w:type="gramStart"/>
      <w:r w:rsidRPr="00AA0506">
        <w:rPr>
          <w:rFonts w:ascii="Times New Roman" w:eastAsia="宋体" w:hAnsi="Times New Roman" w:cs="宋体"/>
          <w:color w:val="000000" w:themeColor="text1"/>
          <w:kern w:val="0"/>
          <w:sz w:val="24"/>
          <w:szCs w:val="24"/>
        </w:rPr>
        <w:t>作出</w:t>
      </w:r>
      <w:proofErr w:type="gramEnd"/>
      <w:r w:rsidRPr="00AA0506">
        <w:rPr>
          <w:rFonts w:ascii="Times New Roman" w:eastAsia="宋体" w:hAnsi="Times New Roman" w:cs="宋体"/>
          <w:color w:val="000000" w:themeColor="text1"/>
          <w:kern w:val="0"/>
          <w:sz w:val="24"/>
          <w:szCs w:val="24"/>
        </w:rPr>
        <w:t>后，不按照规定落实决定中关于被处分人党籍、职务、职级、待遇等事项的；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（三）党员受到党纪处分后，不按照干部管理权限和组织关系对受处分党员开展日常教育、管理和监督工作的。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因工作不负责任致使所管理的人员叛逃的，对直接责任者和领导责任者，给予警告或者严重警告处分；情节严重的，给予撤销党内职务处分。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因工作不负责任致使所管理的人员出走，对直接责任者和领导责任者，情节较重的，给予警告或者严重警告处分；情节严重的，给予撤销党内职务处分。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在上级检查、视察工作或者向上级汇报、报告工作时对应当报告的事项不报告或者</w:t>
      </w:r>
      <w:proofErr w:type="gramStart"/>
      <w:r w:rsidRPr="00AA0506">
        <w:rPr>
          <w:rFonts w:ascii="Times New Roman" w:eastAsia="宋体" w:hAnsi="Times New Roman" w:cs="宋体"/>
          <w:color w:val="000000" w:themeColor="text1"/>
          <w:kern w:val="0"/>
          <w:sz w:val="24"/>
          <w:szCs w:val="24"/>
        </w:rPr>
        <w:t>不</w:t>
      </w:r>
      <w:proofErr w:type="gramEnd"/>
      <w:r w:rsidRPr="00AA0506">
        <w:rPr>
          <w:rFonts w:ascii="Times New Roman" w:eastAsia="宋体" w:hAnsi="Times New Roman" w:cs="宋体"/>
          <w:color w:val="000000" w:themeColor="text1"/>
          <w:kern w:val="0"/>
          <w:sz w:val="24"/>
          <w:szCs w:val="24"/>
        </w:rPr>
        <w:t>如实报告，造成严重损害或者严重不良影响的，对直接责任者和领导责任者，给予警告或者严重警告处分；情节严重的，给予撤销党内职务或者留党察看处分。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在上级检查、视察工作或者向上级汇报、报告工作时纵容、唆使、暗示、强迫下级说假话、报假情的，从重或者加重处分。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党员领导干部违反有关规定干预和插手市场经济活动，有下列行为之一，造成不良影响的，给予警告或者严重警告处分；情节较重的，给予撤销党内职务或者留党察看处分；情节严重的，给予开除党籍处分：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（一）干预和插手建设工程项目承发包、土地使用权出让、政府采购、房地产开发与经营、矿产资源开发利用、中介机构服务等活动的；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（二）干预和插手国有企业重组改制、兼并、破产、产权交易、清产核资、资产评估、资产转让、重大项目投资以及其他重大经营活动等事项的；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（三）干预和插手批办各类行政许可和资金借贷等事项的；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（四）干预和插手经济纠纷的；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（五）干预和插手集体资金、资产和资源的使用、分配、承包、租赁等事项的。</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党员领导干部违反有关规定干预和插手公共财政资金分配、项目立项评审、政府奖励表彰等活动，造成重大损失或者不良影响的，依照前款规定处理。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私自留存涉及党组织关于干部选拔任用、纪律审查、巡视巡察等方面资料，情节较重的，给予警告或者严重警告处分；情节严重的，给予撤销党内职务处分。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第一百二十九条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在考试、录取工作中，有泄露试题、考场舞弊、涂改考卷、违规录取等违反有关规定行为的，给予警告或者严重警告处分；情节较重的，给予撤销党内职务或者留党察看处分；情节严重的，给予开除党籍处分。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以不正当方式谋求本人或者其他人用公款出国（境），情节较轻的，给予警告处分；情节较重的，给予严重警告处分；情节严重的，给予撤销党内职务处分。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临时出国（境）团（组）或者人员中的党员，擅自延长在国（境）外期限，或者擅自变更路线的，对直接责任者和领导责任者，给予警告或者严重警告处分；情节严重的，给予撤销党内职务处分。</w:t>
      </w:r>
    </w:p>
    <w:p w:rsidR="00AA0506" w:rsidRPr="00AA0506" w:rsidRDefault="00AA0506" w:rsidP="00AA0506">
      <w:pPr>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驻外机构或者临时出国（境）团（组）中的党员，触犯驻在国家、地区的法律、法令或者不尊重驻在国家、地区的宗教习俗，情节较重的，给予警告或者严重警告处分；情节严重的，给予撤销党内职务、留党察看</w:t>
      </w:r>
      <w:r w:rsidRPr="00AA0506">
        <w:rPr>
          <w:rFonts w:ascii="Times New Roman" w:eastAsia="宋体" w:hAnsi="Times New Roman" w:cs="宋体"/>
          <w:color w:val="000000" w:themeColor="text1"/>
          <w:kern w:val="0"/>
          <w:sz w:val="24"/>
          <w:szCs w:val="24"/>
        </w:rPr>
        <w:lastRenderedPageBreak/>
        <w:t>或者开除党籍处分。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第一百三十三条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在党的纪律检查、组织、宣传、统一战线工作以及机关工作等其他工作中，不履行或者不正确履行职责，造成损失或者不良影响的，应当视具体情节给予警告直至开除党籍处分。</w:t>
      </w:r>
    </w:p>
    <w:p w:rsidR="00AA0506" w:rsidRPr="00AA0506" w:rsidRDefault="00AA0506" w:rsidP="00AA0506">
      <w:pPr>
        <w:widowControl/>
        <w:spacing w:line="46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第十一章</w:t>
      </w:r>
      <w:r w:rsidRPr="00AA0506">
        <w:rPr>
          <w:rFonts w:ascii="Times New Roman" w:eastAsia="宋体" w:hAnsi="Times New Roman" w:cs="宋体"/>
          <w:b/>
          <w:color w:val="000000" w:themeColor="text1"/>
          <w:kern w:val="0"/>
          <w:sz w:val="24"/>
          <w:szCs w:val="24"/>
        </w:rPr>
        <w:t>  </w:t>
      </w:r>
      <w:r w:rsidRPr="00AA0506">
        <w:rPr>
          <w:rFonts w:ascii="Times New Roman" w:eastAsia="宋体" w:hAnsi="Times New Roman" w:cs="宋体"/>
          <w:b/>
          <w:color w:val="000000" w:themeColor="text1"/>
          <w:kern w:val="0"/>
          <w:sz w:val="24"/>
          <w:szCs w:val="24"/>
        </w:rPr>
        <w:t>对违反生活纪律行为的处分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第一百三十四条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生活奢靡、贪图享乐、追求低级趣味，造成不良影响的，给予警告或者严重警告处分；情节严重的，给予撤销党内职务处分。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第一百三十五条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与他人发生不正当性关系，造成不良影响的，给予警告或者严重警告处分；情节较重的，给予撤销党内职务或者留党察看处分；情节严重的，给予开除党籍处分。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利用职权、教养关系、从属关系或者其他相类似关系与他人发生性关系的，从重处分。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第一百三十六条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党员领导干部不重视家风建设，对配偶、子女及其配偶失管失教，造成不良影响或者严重后果的，给予警告或者严重警告处分；情节严重的，给予撤销党内职务处分。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第一百三十七条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违背社会公序良俗，在公共场所有不当行为，造成不良影响的，给予警告或者严重警告处分；情节较重的，给予撤销党内职务或者留党察看处分；情节严重的，给予开除党籍处分。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第一百三十八条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有其他严重违反社会公德、家庭美德行为的，应当视具体情节给予警告直至开除党籍处分。</w:t>
      </w:r>
    </w:p>
    <w:p w:rsidR="00AA0506" w:rsidRPr="00AA0506" w:rsidRDefault="00AA0506" w:rsidP="00AA0506">
      <w:pPr>
        <w:widowControl/>
        <w:spacing w:beforeLines="50" w:afterLines="50" w:line="460" w:lineRule="exact"/>
        <w:jc w:val="center"/>
        <w:rPr>
          <w:rFonts w:ascii="黑体" w:eastAsia="黑体" w:hAnsi="黑体" w:cs="宋体"/>
          <w:color w:val="000000" w:themeColor="text1"/>
          <w:kern w:val="0"/>
          <w:sz w:val="28"/>
          <w:szCs w:val="28"/>
        </w:rPr>
      </w:pPr>
      <w:r w:rsidRPr="00AA0506">
        <w:rPr>
          <w:rFonts w:ascii="黑体" w:eastAsia="黑体" w:hAnsi="黑体" w:cs="宋体"/>
          <w:color w:val="000000" w:themeColor="text1"/>
          <w:kern w:val="0"/>
          <w:sz w:val="28"/>
          <w:szCs w:val="28"/>
        </w:rPr>
        <w:t>第三编</w:t>
      </w:r>
      <w:r w:rsidRPr="00AA0506">
        <w:rPr>
          <w:rFonts w:ascii="Times New Roman" w:eastAsia="黑体" w:hAnsi="Times New Roman" w:cs="宋体"/>
          <w:color w:val="000000" w:themeColor="text1"/>
          <w:kern w:val="0"/>
          <w:sz w:val="28"/>
          <w:szCs w:val="28"/>
        </w:rPr>
        <w:t>  </w:t>
      </w:r>
      <w:r w:rsidRPr="00AA0506">
        <w:rPr>
          <w:rFonts w:ascii="黑体" w:eastAsia="黑体" w:hAnsi="黑体" w:cs="宋体"/>
          <w:color w:val="000000" w:themeColor="text1"/>
          <w:kern w:val="0"/>
          <w:sz w:val="28"/>
          <w:szCs w:val="28"/>
        </w:rPr>
        <w:t>附</w:t>
      </w:r>
      <w:r w:rsidRPr="00AA0506">
        <w:rPr>
          <w:rFonts w:ascii="Times New Roman" w:eastAsia="黑体" w:hAnsi="Times New Roman" w:cs="宋体"/>
          <w:color w:val="000000" w:themeColor="text1"/>
          <w:kern w:val="0"/>
          <w:sz w:val="28"/>
          <w:szCs w:val="28"/>
        </w:rPr>
        <w:t>  </w:t>
      </w:r>
      <w:r w:rsidRPr="00AA0506">
        <w:rPr>
          <w:rFonts w:ascii="黑体" w:eastAsia="黑体" w:hAnsi="黑体" w:cs="宋体"/>
          <w:color w:val="000000" w:themeColor="text1"/>
          <w:kern w:val="0"/>
          <w:sz w:val="28"/>
          <w:szCs w:val="28"/>
        </w:rPr>
        <w:t>则</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第一百三十九条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各省、自治区、直辖市党委可以根据本条例，结合各自工作的实际情况，制定单项实施规定。</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第一百四十条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中央军事委员会可以根据本条例，结合中国人民解放军和中国人民武装警察部队的实际情况，制定补充规定或者单项规定。</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第一百四十一条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本条例由中央纪律检查委员会负责解释。</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lastRenderedPageBreak/>
        <w:t>第一百四十二条</w:t>
      </w:r>
      <w:r w:rsidRPr="00AA0506">
        <w:rPr>
          <w:rFonts w:ascii="Times New Roman" w:eastAsia="宋体" w:hAnsi="Times New Roman" w:cs="宋体"/>
          <w:color w:val="000000" w:themeColor="text1"/>
          <w:kern w:val="0"/>
          <w:sz w:val="24"/>
          <w:szCs w:val="24"/>
        </w:rPr>
        <w:t>  </w:t>
      </w:r>
      <w:r w:rsidRPr="00AA0506">
        <w:rPr>
          <w:rFonts w:ascii="Times New Roman" w:eastAsia="宋体" w:hAnsi="Times New Roman" w:cs="宋体"/>
          <w:color w:val="000000" w:themeColor="text1"/>
          <w:kern w:val="0"/>
          <w:sz w:val="24"/>
          <w:szCs w:val="24"/>
        </w:rPr>
        <w:t>本条例自</w:t>
      </w:r>
      <w:r w:rsidRPr="00AA0506">
        <w:rPr>
          <w:rFonts w:ascii="Times New Roman" w:eastAsia="宋体" w:hAnsi="Times New Roman" w:cs="宋体"/>
          <w:color w:val="000000" w:themeColor="text1"/>
          <w:kern w:val="0"/>
          <w:sz w:val="24"/>
          <w:szCs w:val="24"/>
        </w:rPr>
        <w:t>2018</w:t>
      </w:r>
      <w:r w:rsidRPr="00AA0506">
        <w:rPr>
          <w:rFonts w:ascii="Times New Roman" w:eastAsia="宋体" w:hAnsi="Times New Roman" w:cs="宋体"/>
          <w:color w:val="000000" w:themeColor="text1"/>
          <w:kern w:val="0"/>
          <w:sz w:val="24"/>
          <w:szCs w:val="24"/>
        </w:rPr>
        <w:t>年</w:t>
      </w:r>
      <w:r w:rsidRPr="00AA0506">
        <w:rPr>
          <w:rFonts w:ascii="Times New Roman" w:eastAsia="宋体" w:hAnsi="Times New Roman" w:cs="宋体"/>
          <w:color w:val="000000" w:themeColor="text1"/>
          <w:kern w:val="0"/>
          <w:sz w:val="24"/>
          <w:szCs w:val="24"/>
        </w:rPr>
        <w:t>10</w:t>
      </w:r>
      <w:r w:rsidRPr="00AA0506">
        <w:rPr>
          <w:rFonts w:ascii="Times New Roman" w:eastAsia="宋体" w:hAnsi="Times New Roman" w:cs="宋体"/>
          <w:color w:val="000000" w:themeColor="text1"/>
          <w:kern w:val="0"/>
          <w:sz w:val="24"/>
          <w:szCs w:val="24"/>
        </w:rPr>
        <w:t>月</w:t>
      </w:r>
      <w:r w:rsidRPr="00AA0506">
        <w:rPr>
          <w:rFonts w:ascii="Times New Roman" w:eastAsia="宋体" w:hAnsi="Times New Roman" w:cs="宋体"/>
          <w:color w:val="000000" w:themeColor="text1"/>
          <w:kern w:val="0"/>
          <w:sz w:val="24"/>
          <w:szCs w:val="24"/>
        </w:rPr>
        <w:t>1</w:t>
      </w:r>
      <w:r w:rsidRPr="00AA0506">
        <w:rPr>
          <w:rFonts w:ascii="Times New Roman" w:eastAsia="宋体" w:hAnsi="Times New Roman" w:cs="宋体"/>
          <w:color w:val="000000" w:themeColor="text1"/>
          <w:kern w:val="0"/>
          <w:sz w:val="24"/>
          <w:szCs w:val="24"/>
        </w:rPr>
        <w:t>日起施行。</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p>
    <w:p w:rsidR="00AA0506" w:rsidRPr="00AA0506" w:rsidRDefault="00AA0506" w:rsidP="00AA0506">
      <w:pPr>
        <w:widowControl/>
        <w:spacing w:line="460" w:lineRule="exact"/>
        <w:ind w:firstLineChars="200" w:firstLine="482"/>
        <w:jc w:val="right"/>
        <w:rPr>
          <w:rFonts w:ascii="Times New Roman" w:eastAsia="宋体" w:hAnsi="Times New Roman" w:cs="宋体"/>
          <w:b/>
          <w:color w:val="000000" w:themeColor="text1"/>
          <w:kern w:val="0"/>
          <w:sz w:val="24"/>
          <w:szCs w:val="24"/>
        </w:rPr>
      </w:pPr>
      <w:r w:rsidRPr="00AA0506">
        <w:rPr>
          <w:rFonts w:ascii="Times New Roman" w:eastAsia="宋体" w:hAnsi="Times New Roman" w:cs="宋体"/>
          <w:b/>
          <w:color w:val="000000" w:themeColor="text1"/>
          <w:kern w:val="0"/>
          <w:sz w:val="24"/>
          <w:szCs w:val="24"/>
        </w:rPr>
        <w:t>（新华社北京</w:t>
      </w:r>
      <w:r w:rsidRPr="00AA0506">
        <w:rPr>
          <w:rFonts w:ascii="Times New Roman" w:eastAsia="宋体" w:hAnsi="Times New Roman" w:cs="宋体"/>
          <w:b/>
          <w:color w:val="000000" w:themeColor="text1"/>
          <w:kern w:val="0"/>
          <w:sz w:val="24"/>
          <w:szCs w:val="24"/>
        </w:rPr>
        <w:t>8</w:t>
      </w:r>
      <w:r w:rsidRPr="00AA0506">
        <w:rPr>
          <w:rFonts w:ascii="Times New Roman" w:eastAsia="宋体" w:hAnsi="Times New Roman" w:cs="宋体"/>
          <w:b/>
          <w:color w:val="000000" w:themeColor="text1"/>
          <w:kern w:val="0"/>
          <w:sz w:val="24"/>
          <w:szCs w:val="24"/>
        </w:rPr>
        <w:t>月</w:t>
      </w:r>
      <w:r w:rsidRPr="00AA0506">
        <w:rPr>
          <w:rFonts w:ascii="Times New Roman" w:eastAsia="宋体" w:hAnsi="Times New Roman" w:cs="宋体"/>
          <w:b/>
          <w:color w:val="000000" w:themeColor="text1"/>
          <w:kern w:val="0"/>
          <w:sz w:val="24"/>
          <w:szCs w:val="24"/>
        </w:rPr>
        <w:t>26</w:t>
      </w:r>
      <w:r w:rsidRPr="00AA0506">
        <w:rPr>
          <w:rFonts w:ascii="Times New Roman" w:eastAsia="宋体" w:hAnsi="Times New Roman" w:cs="宋体"/>
          <w:b/>
          <w:color w:val="000000" w:themeColor="text1"/>
          <w:kern w:val="0"/>
          <w:sz w:val="24"/>
          <w:szCs w:val="24"/>
        </w:rPr>
        <w:t>日电）</w:t>
      </w:r>
    </w:p>
    <w:p w:rsidR="00AA0506" w:rsidRPr="00AA0506" w:rsidRDefault="00AA0506" w:rsidP="00AA0506">
      <w:pPr>
        <w:widowControl/>
        <w:spacing w:line="460" w:lineRule="exact"/>
        <w:ind w:firstLineChars="200" w:firstLine="480"/>
        <w:jc w:val="righ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 xml:space="preserve"> </w:t>
      </w:r>
      <w:r w:rsidRPr="00AA0506">
        <w:rPr>
          <w:rFonts w:ascii="Times New Roman" w:eastAsia="宋体" w:hAnsi="Times New Roman" w:cs="宋体"/>
          <w:color w:val="000000" w:themeColor="text1"/>
          <w:kern w:val="0"/>
          <w:sz w:val="24"/>
          <w:szCs w:val="24"/>
        </w:rPr>
        <w:t>人民日报</w:t>
      </w:r>
      <w:r w:rsidRPr="00AA0506">
        <w:rPr>
          <w:rFonts w:ascii="Times New Roman" w:eastAsia="宋体" w:hAnsi="Times New Roman" w:cs="宋体"/>
          <w:color w:val="000000" w:themeColor="text1"/>
          <w:kern w:val="0"/>
          <w:sz w:val="24"/>
          <w:szCs w:val="24"/>
        </w:rPr>
        <w:t xml:space="preserve"> </w:t>
      </w:r>
      <w:r w:rsidRPr="00AA0506">
        <w:rPr>
          <w:rFonts w:ascii="Times New Roman" w:eastAsia="宋体" w:hAnsi="Times New Roman" w:cs="宋体"/>
          <w:color w:val="000000" w:themeColor="text1"/>
          <w:kern w:val="0"/>
          <w:sz w:val="24"/>
          <w:szCs w:val="24"/>
        </w:rPr>
        <w:t>》（</w:t>
      </w:r>
      <w:r w:rsidRPr="00AA0506">
        <w:rPr>
          <w:rFonts w:ascii="Times New Roman" w:eastAsia="宋体" w:hAnsi="Times New Roman" w:cs="宋体"/>
          <w:color w:val="000000" w:themeColor="text1"/>
          <w:kern w:val="0"/>
          <w:sz w:val="24"/>
          <w:szCs w:val="24"/>
        </w:rPr>
        <w:t xml:space="preserve"> 2018</w:t>
      </w:r>
      <w:r w:rsidRPr="00AA0506">
        <w:rPr>
          <w:rFonts w:ascii="Times New Roman" w:eastAsia="宋体" w:hAnsi="Times New Roman" w:cs="宋体"/>
          <w:color w:val="000000" w:themeColor="text1"/>
          <w:kern w:val="0"/>
          <w:sz w:val="24"/>
          <w:szCs w:val="24"/>
        </w:rPr>
        <w:t>年</w:t>
      </w:r>
      <w:r w:rsidRPr="00AA0506">
        <w:rPr>
          <w:rFonts w:ascii="Times New Roman" w:eastAsia="宋体" w:hAnsi="Times New Roman" w:cs="宋体"/>
          <w:color w:val="000000" w:themeColor="text1"/>
          <w:kern w:val="0"/>
          <w:sz w:val="24"/>
          <w:szCs w:val="24"/>
        </w:rPr>
        <w:t>08</w:t>
      </w:r>
      <w:r w:rsidRPr="00AA0506">
        <w:rPr>
          <w:rFonts w:ascii="Times New Roman" w:eastAsia="宋体" w:hAnsi="Times New Roman" w:cs="宋体"/>
          <w:color w:val="000000" w:themeColor="text1"/>
          <w:kern w:val="0"/>
          <w:sz w:val="24"/>
          <w:szCs w:val="24"/>
        </w:rPr>
        <w:t>月</w:t>
      </w:r>
      <w:r w:rsidRPr="00AA0506">
        <w:rPr>
          <w:rFonts w:ascii="Times New Roman" w:eastAsia="宋体" w:hAnsi="Times New Roman" w:cs="宋体"/>
          <w:color w:val="000000" w:themeColor="text1"/>
          <w:kern w:val="0"/>
          <w:sz w:val="24"/>
          <w:szCs w:val="24"/>
        </w:rPr>
        <w:t>27</w:t>
      </w:r>
      <w:r w:rsidRPr="00AA0506">
        <w:rPr>
          <w:rFonts w:ascii="Times New Roman" w:eastAsia="宋体" w:hAnsi="Times New Roman" w:cs="宋体"/>
          <w:color w:val="000000" w:themeColor="text1"/>
          <w:kern w:val="0"/>
          <w:sz w:val="24"/>
          <w:szCs w:val="24"/>
        </w:rPr>
        <w:t>日</w:t>
      </w:r>
      <w:r w:rsidRPr="00AA0506">
        <w:rPr>
          <w:rFonts w:ascii="Times New Roman" w:eastAsia="宋体" w:hAnsi="Times New Roman" w:cs="宋体" w:hint="eastAsia"/>
          <w:color w:val="000000" w:themeColor="text1"/>
          <w:kern w:val="0"/>
          <w:sz w:val="24"/>
          <w:szCs w:val="24"/>
        </w:rPr>
        <w:t xml:space="preserve">  </w:t>
      </w:r>
      <w:r w:rsidRPr="00AA0506">
        <w:rPr>
          <w:rFonts w:ascii="Times New Roman" w:eastAsia="宋体" w:hAnsi="Times New Roman" w:cs="宋体"/>
          <w:color w:val="000000" w:themeColor="text1"/>
          <w:kern w:val="0"/>
          <w:sz w:val="24"/>
          <w:szCs w:val="24"/>
        </w:rPr>
        <w:t xml:space="preserve">03 </w:t>
      </w:r>
      <w:r w:rsidRPr="00AA0506">
        <w:rPr>
          <w:rFonts w:ascii="Times New Roman" w:eastAsia="宋体" w:hAnsi="Times New Roman" w:cs="宋体"/>
          <w:color w:val="000000" w:themeColor="text1"/>
          <w:kern w:val="0"/>
          <w:sz w:val="24"/>
          <w:szCs w:val="24"/>
        </w:rPr>
        <w:t>版）</w:t>
      </w: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p w:rsidR="00AA0506" w:rsidRPr="00AA0506" w:rsidRDefault="00AA0506" w:rsidP="00AA0506">
      <w:pPr>
        <w:widowControl/>
        <w:spacing w:line="460" w:lineRule="exact"/>
        <w:jc w:val="center"/>
        <w:rPr>
          <w:rFonts w:ascii="Times New Roman" w:eastAsia="宋体" w:hAnsi="Times New Roman" w:cs="宋体"/>
          <w:b/>
          <w:bCs/>
          <w:color w:val="000000" w:themeColor="text1"/>
          <w:kern w:val="0"/>
          <w:sz w:val="24"/>
          <w:szCs w:val="24"/>
        </w:rPr>
      </w:pPr>
      <w:r w:rsidRPr="00AA0506">
        <w:rPr>
          <w:rFonts w:ascii="Times New Roman" w:eastAsia="宋体" w:hAnsi="Times New Roman" w:cs="宋体" w:hint="eastAsia"/>
          <w:b/>
          <w:bCs/>
          <w:color w:val="000000" w:themeColor="text1"/>
          <w:kern w:val="0"/>
          <w:sz w:val="24"/>
          <w:szCs w:val="24"/>
        </w:rPr>
        <w:lastRenderedPageBreak/>
        <w:t>教育部</w:t>
      </w:r>
      <w:r w:rsidRPr="00AA0506">
        <w:rPr>
          <w:rFonts w:ascii="Times New Roman" w:eastAsia="宋体" w:hAnsi="Times New Roman" w:cs="宋体" w:hint="eastAsia"/>
          <w:b/>
          <w:bCs/>
          <w:color w:val="000000" w:themeColor="text1"/>
          <w:kern w:val="0"/>
          <w:sz w:val="24"/>
          <w:szCs w:val="24"/>
        </w:rPr>
        <w:t xml:space="preserve"> </w:t>
      </w:r>
      <w:r w:rsidRPr="00AA0506">
        <w:rPr>
          <w:rFonts w:ascii="Times New Roman" w:eastAsia="宋体" w:hAnsi="Times New Roman" w:cs="宋体" w:hint="eastAsia"/>
          <w:b/>
          <w:bCs/>
          <w:color w:val="000000" w:themeColor="text1"/>
          <w:kern w:val="0"/>
          <w:sz w:val="24"/>
          <w:szCs w:val="24"/>
        </w:rPr>
        <w:t>财政部</w:t>
      </w:r>
      <w:r w:rsidRPr="00AA0506">
        <w:rPr>
          <w:rFonts w:ascii="Times New Roman" w:eastAsia="宋体" w:hAnsi="Times New Roman" w:cs="宋体" w:hint="eastAsia"/>
          <w:b/>
          <w:bCs/>
          <w:color w:val="000000" w:themeColor="text1"/>
          <w:kern w:val="0"/>
          <w:sz w:val="24"/>
          <w:szCs w:val="24"/>
        </w:rPr>
        <w:t xml:space="preserve"> </w:t>
      </w:r>
      <w:r w:rsidRPr="00AA0506">
        <w:rPr>
          <w:rFonts w:ascii="Times New Roman" w:eastAsia="宋体" w:hAnsi="Times New Roman" w:cs="宋体" w:hint="eastAsia"/>
          <w:b/>
          <w:bCs/>
          <w:color w:val="000000" w:themeColor="text1"/>
          <w:kern w:val="0"/>
          <w:sz w:val="24"/>
          <w:szCs w:val="24"/>
        </w:rPr>
        <w:t>国家发展改革委印发</w:t>
      </w:r>
      <w:r w:rsidRPr="00AA0506">
        <w:rPr>
          <w:rFonts w:ascii="Times New Roman" w:eastAsia="宋体" w:hAnsi="Times New Roman" w:cs="宋体" w:hint="eastAsia"/>
          <w:b/>
          <w:bCs/>
          <w:color w:val="000000" w:themeColor="text1"/>
          <w:kern w:val="0"/>
          <w:sz w:val="24"/>
          <w:szCs w:val="24"/>
        </w:rPr>
        <w:br/>
      </w:r>
      <w:r w:rsidRPr="00AA0506">
        <w:rPr>
          <w:rFonts w:ascii="Times New Roman" w:eastAsia="宋体" w:hAnsi="Times New Roman" w:cs="宋体" w:hint="eastAsia"/>
          <w:b/>
          <w:bCs/>
          <w:color w:val="000000" w:themeColor="text1"/>
          <w:kern w:val="0"/>
          <w:sz w:val="24"/>
          <w:szCs w:val="24"/>
        </w:rPr>
        <w:t>《关于高等学校加快“双一流”建设的指导意见》的通知</w:t>
      </w:r>
    </w:p>
    <w:p w:rsidR="00AA0506" w:rsidRPr="00AA0506" w:rsidRDefault="00AA0506" w:rsidP="00AA0506">
      <w:pPr>
        <w:widowControl/>
        <w:shd w:val="clear" w:color="auto" w:fill="FFFFFF"/>
        <w:spacing w:before="100" w:beforeAutospacing="1" w:after="100" w:afterAutospacing="1" w:line="460" w:lineRule="exact"/>
        <w:jc w:val="center"/>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教研〔</w:t>
      </w:r>
      <w:r w:rsidRPr="00AA0506">
        <w:rPr>
          <w:rFonts w:ascii="Times New Roman" w:eastAsia="宋体" w:hAnsi="Times New Roman" w:cs="宋体" w:hint="eastAsia"/>
          <w:color w:val="000000" w:themeColor="text1"/>
          <w:kern w:val="0"/>
          <w:sz w:val="24"/>
          <w:szCs w:val="24"/>
        </w:rPr>
        <w:t>2018</w:t>
      </w:r>
      <w:r w:rsidRPr="00AA0506">
        <w:rPr>
          <w:rFonts w:ascii="Times New Roman" w:eastAsia="宋体" w:hAnsi="Times New Roman" w:cs="宋体" w:hint="eastAsia"/>
          <w:color w:val="000000" w:themeColor="text1"/>
          <w:kern w:val="0"/>
          <w:sz w:val="24"/>
          <w:szCs w:val="24"/>
        </w:rPr>
        <w:t>〕</w:t>
      </w:r>
      <w:r w:rsidRPr="00AA0506">
        <w:rPr>
          <w:rFonts w:ascii="Times New Roman" w:eastAsia="宋体" w:hAnsi="Times New Roman" w:cs="宋体" w:hint="eastAsia"/>
          <w:color w:val="000000" w:themeColor="text1"/>
          <w:kern w:val="0"/>
          <w:sz w:val="24"/>
          <w:szCs w:val="24"/>
        </w:rPr>
        <w:t>5</w:t>
      </w:r>
      <w:r w:rsidRPr="00AA0506">
        <w:rPr>
          <w:rFonts w:ascii="Times New Roman" w:eastAsia="宋体" w:hAnsi="Times New Roman" w:cs="宋体" w:hint="eastAsia"/>
          <w:color w:val="000000" w:themeColor="text1"/>
          <w:kern w:val="0"/>
          <w:sz w:val="24"/>
          <w:szCs w:val="24"/>
        </w:rPr>
        <w:t>号</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各省、自治区、直辖市教育厅（教委）、财政厅（局）、发展改革委，新疆生产建设兵团教育局、财务局、发展改革委，有关部门（单位）教育司（局），有关高等学校：</w:t>
      </w:r>
    </w:p>
    <w:p w:rsidR="00AA0506" w:rsidRPr="00AA0506" w:rsidRDefault="00AA0506" w:rsidP="00AA0506">
      <w:pPr>
        <w:widowControl/>
        <w:spacing w:line="46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 xml:space="preserve">　　为贯彻落实党的十九大精神，加快“双一流”建设，根据国务院印发的《统筹推进世界一流大学和一流学科建设总体方案》和教育部、财政部、国家发展改革委联合印发的《统筹推进世界一流大学和一流学科建设实施办法（暂行）》，教育部、财政部、国家发展改革委制定了《关于高等学校加快“双一流”建设的指导意见》，现予以印发。</w:t>
      </w:r>
    </w:p>
    <w:p w:rsidR="00AA0506" w:rsidRPr="00AA0506" w:rsidRDefault="00AA0506" w:rsidP="00AA0506">
      <w:pPr>
        <w:widowControl/>
        <w:spacing w:line="460" w:lineRule="exact"/>
        <w:ind w:firstLineChars="200" w:firstLine="480"/>
        <w:jc w:val="righ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教育部</w:t>
      </w:r>
      <w:r w:rsidRPr="00AA0506">
        <w:rPr>
          <w:rFonts w:ascii="Times New Roman" w:eastAsia="宋体" w:hAnsi="Times New Roman" w:cs="宋体" w:hint="eastAsia"/>
          <w:color w:val="000000" w:themeColor="text1"/>
          <w:kern w:val="0"/>
          <w:sz w:val="24"/>
          <w:szCs w:val="24"/>
        </w:rPr>
        <w:t xml:space="preserve"> </w:t>
      </w:r>
      <w:r w:rsidRPr="00AA0506">
        <w:rPr>
          <w:rFonts w:ascii="Times New Roman" w:eastAsia="宋体" w:hAnsi="Times New Roman" w:cs="宋体" w:hint="eastAsia"/>
          <w:color w:val="000000" w:themeColor="text1"/>
          <w:kern w:val="0"/>
          <w:sz w:val="24"/>
          <w:szCs w:val="24"/>
        </w:rPr>
        <w:t>财政部</w:t>
      </w:r>
      <w:r w:rsidRPr="00AA0506">
        <w:rPr>
          <w:rFonts w:ascii="Times New Roman" w:eastAsia="宋体" w:hAnsi="Times New Roman" w:cs="宋体" w:hint="eastAsia"/>
          <w:color w:val="000000" w:themeColor="text1"/>
          <w:kern w:val="0"/>
          <w:sz w:val="24"/>
          <w:szCs w:val="24"/>
        </w:rPr>
        <w:t xml:space="preserve"> </w:t>
      </w:r>
      <w:r w:rsidRPr="00AA0506">
        <w:rPr>
          <w:rFonts w:ascii="Times New Roman" w:eastAsia="宋体" w:hAnsi="Times New Roman" w:cs="宋体" w:hint="eastAsia"/>
          <w:color w:val="000000" w:themeColor="text1"/>
          <w:kern w:val="0"/>
          <w:sz w:val="24"/>
          <w:szCs w:val="24"/>
        </w:rPr>
        <w:t>国家发展改革委</w:t>
      </w:r>
    </w:p>
    <w:p w:rsidR="00AA0506" w:rsidRPr="00AA0506" w:rsidRDefault="00AA0506" w:rsidP="00AA0506">
      <w:pPr>
        <w:widowControl/>
        <w:spacing w:line="460" w:lineRule="exact"/>
        <w:ind w:firstLineChars="200" w:firstLine="480"/>
        <w:jc w:val="righ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2018</w:t>
      </w:r>
      <w:r w:rsidRPr="00AA0506">
        <w:rPr>
          <w:rFonts w:ascii="Times New Roman" w:eastAsia="宋体" w:hAnsi="Times New Roman" w:cs="宋体" w:hint="eastAsia"/>
          <w:color w:val="000000" w:themeColor="text1"/>
          <w:kern w:val="0"/>
          <w:sz w:val="24"/>
          <w:szCs w:val="24"/>
        </w:rPr>
        <w:t>年</w:t>
      </w:r>
      <w:r w:rsidRPr="00AA0506">
        <w:rPr>
          <w:rFonts w:ascii="Times New Roman" w:eastAsia="宋体" w:hAnsi="Times New Roman" w:cs="宋体" w:hint="eastAsia"/>
          <w:color w:val="000000" w:themeColor="text1"/>
          <w:kern w:val="0"/>
          <w:sz w:val="24"/>
          <w:szCs w:val="24"/>
        </w:rPr>
        <w:t>8</w:t>
      </w:r>
      <w:r w:rsidRPr="00AA0506">
        <w:rPr>
          <w:rFonts w:ascii="Times New Roman" w:eastAsia="宋体" w:hAnsi="Times New Roman" w:cs="宋体" w:hint="eastAsia"/>
          <w:color w:val="000000" w:themeColor="text1"/>
          <w:kern w:val="0"/>
          <w:sz w:val="24"/>
          <w:szCs w:val="24"/>
        </w:rPr>
        <w:t>月</w:t>
      </w:r>
      <w:r w:rsidRPr="00AA0506">
        <w:rPr>
          <w:rFonts w:ascii="Times New Roman" w:eastAsia="宋体" w:hAnsi="Times New Roman" w:cs="宋体" w:hint="eastAsia"/>
          <w:color w:val="000000" w:themeColor="text1"/>
          <w:kern w:val="0"/>
          <w:sz w:val="24"/>
          <w:szCs w:val="24"/>
        </w:rPr>
        <w:t>8</w:t>
      </w:r>
      <w:r w:rsidRPr="00AA0506">
        <w:rPr>
          <w:rFonts w:ascii="Times New Roman" w:eastAsia="宋体" w:hAnsi="Times New Roman" w:cs="宋体" w:hint="eastAsia"/>
          <w:color w:val="000000" w:themeColor="text1"/>
          <w:kern w:val="0"/>
          <w:sz w:val="24"/>
          <w:szCs w:val="24"/>
        </w:rPr>
        <w:t>日</w:t>
      </w:r>
    </w:p>
    <w:p w:rsidR="00AA0506" w:rsidRPr="00AA0506" w:rsidRDefault="00AA0506" w:rsidP="00AA0506">
      <w:pPr>
        <w:widowControl/>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color w:val="000000" w:themeColor="text1"/>
          <w:kern w:val="0"/>
          <w:sz w:val="24"/>
          <w:szCs w:val="24"/>
        </w:rPr>
        <w:br w:type="page"/>
      </w:r>
    </w:p>
    <w:p w:rsidR="00AA0506" w:rsidRPr="00AA0506" w:rsidRDefault="00AA0506" w:rsidP="00AA0506">
      <w:pPr>
        <w:widowControl/>
        <w:jc w:val="center"/>
        <w:rPr>
          <w:rFonts w:ascii="Times New Roman" w:eastAsia="黑体" w:hAnsi="Times New Roman" w:cs="Arial"/>
          <w:b/>
          <w:bCs/>
          <w:color w:val="000000" w:themeColor="text1"/>
          <w:kern w:val="0"/>
          <w:sz w:val="36"/>
          <w:szCs w:val="36"/>
        </w:rPr>
      </w:pPr>
      <w:r w:rsidRPr="00AA0506">
        <w:rPr>
          <w:rFonts w:ascii="Times New Roman" w:eastAsia="黑体" w:hAnsi="Times New Roman" w:cs="Arial" w:hint="eastAsia"/>
          <w:b/>
          <w:bCs/>
          <w:color w:val="000000" w:themeColor="text1"/>
          <w:kern w:val="0"/>
          <w:sz w:val="36"/>
          <w:szCs w:val="36"/>
        </w:rPr>
        <w:lastRenderedPageBreak/>
        <w:t>关于高等学校加快“双一流”建设的指导意见</w:t>
      </w:r>
    </w:p>
    <w:p w:rsidR="00AA0506" w:rsidRPr="00AA0506" w:rsidRDefault="00AA0506" w:rsidP="00AA0506">
      <w:pPr>
        <w:widowControl/>
        <w:spacing w:line="460" w:lineRule="exact"/>
        <w:ind w:firstLineChars="200" w:firstLine="480"/>
        <w:jc w:val="center"/>
        <w:rPr>
          <w:rFonts w:ascii="Times New Roman" w:eastAsia="宋体" w:hAnsi="Times New Roman" w:cs="宋体"/>
          <w:color w:val="000000" w:themeColor="text1"/>
          <w:kern w:val="0"/>
          <w:sz w:val="24"/>
          <w:szCs w:val="24"/>
        </w:rPr>
      </w:pP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为深入贯彻落实党的十九大精神，加快一流大学和一流学科建设，实现高等教育内涵式发展，全面提高人才培养能力，提升我国高等教育整体水平，根据《统筹推进世界一流大学和一流学科建设总体方案》和《统筹推进世界一流大学和一流学科建设实施办法（暂行）》，制定本意见。</w:t>
      </w:r>
    </w:p>
    <w:p w:rsidR="00AA0506" w:rsidRPr="00AA0506" w:rsidRDefault="00AA0506" w:rsidP="00924C36">
      <w:pPr>
        <w:widowControl/>
        <w:spacing w:beforeLines="50" w:afterLines="50" w:line="440" w:lineRule="exact"/>
        <w:ind w:firstLineChars="200" w:firstLine="560"/>
        <w:jc w:val="left"/>
        <w:rPr>
          <w:rFonts w:ascii="黑体" w:eastAsia="黑体" w:hAnsi="黑体" w:cs="宋体"/>
          <w:color w:val="000000" w:themeColor="text1"/>
          <w:kern w:val="0"/>
          <w:sz w:val="28"/>
          <w:szCs w:val="28"/>
        </w:rPr>
      </w:pPr>
      <w:r w:rsidRPr="00AA0506">
        <w:rPr>
          <w:rFonts w:ascii="黑体" w:eastAsia="黑体" w:hAnsi="黑体" w:cs="宋体" w:hint="eastAsia"/>
          <w:color w:val="000000" w:themeColor="text1"/>
          <w:kern w:val="0"/>
          <w:sz w:val="28"/>
          <w:szCs w:val="28"/>
        </w:rPr>
        <w:t xml:space="preserve">一、总体要求 </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（一）指导思想</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以习近平新时代中国特色社会主义思想为指导，深入贯彻落实党的十九大精神，紧紧围绕统筹推进“五位一体”总体布局和协调推进“四个全面”战略布局，全面贯彻落实党的教育方针，以中国特色世界一流为核心，以高等教育内涵式发展为主线，落实立德树人根本任务，紧紧抓住坚持办学正确政治方向、建设高素质教师队伍和形成高水平人才培养体系三项基础性工作，以体制机制创新为着力点，全面加强党的领导，调动各种积极因素，在深化改革、服务需求、开放合作中加快发展，努力建成一批中国特色社会主义标杆大学，确保实现“双一流”建设总体方案确定的战略目标。</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（二）基本原则</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坚持特色一流。扎根中国大地，服务国家重大战略需求，传承创新优秀文化，积极主动融入改革开放、现代化建设和民族复兴伟大进程，体现优势特色，提升发展水平，办人民满意的教育。瞄准世界一流，吸收世界上先进的办学治学经验，遵循教育教学规律，积极参与国际合作交流，有效扩大国际影响，实现跨越发展、超越引领。</w:t>
      </w:r>
    </w:p>
    <w:p w:rsidR="00924C36" w:rsidRDefault="00AA0506" w:rsidP="00924C36">
      <w:pPr>
        <w:spacing w:line="44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hint="eastAsia"/>
          <w:color w:val="000000" w:themeColor="text1"/>
          <w:kern w:val="0"/>
          <w:sz w:val="24"/>
          <w:szCs w:val="24"/>
        </w:rPr>
        <w:t>坚持内涵发展。创新办学理念，转变发展模式，以多层次多类型一流人才培养为根本，以学科为基础，更加注重结构布局优化协调，更加注重人才培养模式创新，更加注重资源的有效集成和配置，统筹近期目标与长远规划，实现以质量为核心的可持续发展。</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坚持改革驱动。全面深化改革，注重体制机制创新，充分激发各类人才积</w:t>
      </w:r>
      <w:r w:rsidRPr="00AA0506">
        <w:rPr>
          <w:rFonts w:ascii="Times New Roman" w:eastAsia="宋体" w:hAnsi="Times New Roman" w:cs="宋体" w:hint="eastAsia"/>
          <w:color w:val="000000" w:themeColor="text1"/>
          <w:kern w:val="0"/>
          <w:sz w:val="24"/>
          <w:szCs w:val="24"/>
        </w:rPr>
        <w:lastRenderedPageBreak/>
        <w:t>极性主动性创造性和高校内生动力，加快构建充满活力、富有效率、更加开放、动态竞争的体制机制。</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坚持高校主体。明确高校主体责任，对接需求，统筹学校整体建设和学科建设，主动作为，充分发掘集聚各方面积极因素，加强多方协同，确保各项建设与改革任务落地见效。</w:t>
      </w:r>
    </w:p>
    <w:p w:rsidR="00AA0506" w:rsidRPr="00AA0506" w:rsidRDefault="00AA0506" w:rsidP="00924C36">
      <w:pPr>
        <w:widowControl/>
        <w:spacing w:beforeLines="50" w:afterLines="50" w:line="440" w:lineRule="exact"/>
        <w:ind w:firstLineChars="200" w:firstLine="560"/>
        <w:jc w:val="left"/>
        <w:rPr>
          <w:rFonts w:ascii="黑体" w:eastAsia="黑体" w:hAnsi="黑体" w:cs="宋体"/>
          <w:color w:val="000000" w:themeColor="text1"/>
          <w:kern w:val="0"/>
          <w:sz w:val="28"/>
          <w:szCs w:val="28"/>
        </w:rPr>
      </w:pPr>
      <w:r w:rsidRPr="00AA0506">
        <w:rPr>
          <w:rFonts w:ascii="黑体" w:eastAsia="黑体" w:hAnsi="黑体" w:cs="宋体" w:hint="eastAsia"/>
          <w:color w:val="000000" w:themeColor="text1"/>
          <w:kern w:val="0"/>
          <w:sz w:val="28"/>
          <w:szCs w:val="28"/>
        </w:rPr>
        <w:t xml:space="preserve">二、落实根本任务，培养社会主义建设者和接班人 </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（三）坚持中国特色社会主义办学方向</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建设中国特色世界一流大学必须坚持办学正确政治方向。坚持和加强党的全面领导，牢固树立“四个意识”，坚定“四个自信”，把“四个自信”转化为办好中国特色世界一流大学的自信和动力。</w:t>
      </w:r>
      <w:proofErr w:type="gramStart"/>
      <w:r w:rsidRPr="00AA0506">
        <w:rPr>
          <w:rFonts w:ascii="Times New Roman" w:eastAsia="宋体" w:hAnsi="Times New Roman" w:cs="宋体" w:hint="eastAsia"/>
          <w:color w:val="000000" w:themeColor="text1"/>
          <w:kern w:val="0"/>
          <w:sz w:val="24"/>
          <w:szCs w:val="24"/>
        </w:rPr>
        <w:t>践行</w:t>
      </w:r>
      <w:proofErr w:type="gramEnd"/>
      <w:r w:rsidRPr="00AA0506">
        <w:rPr>
          <w:rFonts w:ascii="Times New Roman" w:eastAsia="宋体" w:hAnsi="Times New Roman" w:cs="宋体" w:hint="eastAsia"/>
          <w:color w:val="000000" w:themeColor="text1"/>
          <w:kern w:val="0"/>
          <w:sz w:val="24"/>
          <w:szCs w:val="24"/>
        </w:rPr>
        <w:t>“四个服务”，立足中国实践、解决中国问题，为国家发展、人民福祉做贡献。高校党委要把政治建设摆在首位，深入实施基层党建质量</w:t>
      </w:r>
      <w:proofErr w:type="gramStart"/>
      <w:r w:rsidRPr="00AA0506">
        <w:rPr>
          <w:rFonts w:ascii="Times New Roman" w:eastAsia="宋体" w:hAnsi="Times New Roman" w:cs="宋体" w:hint="eastAsia"/>
          <w:color w:val="000000" w:themeColor="text1"/>
          <w:kern w:val="0"/>
          <w:sz w:val="24"/>
          <w:szCs w:val="24"/>
        </w:rPr>
        <w:t>提升攻坚</w:t>
      </w:r>
      <w:proofErr w:type="gramEnd"/>
      <w:r w:rsidRPr="00AA0506">
        <w:rPr>
          <w:rFonts w:ascii="Times New Roman" w:eastAsia="宋体" w:hAnsi="Times New Roman" w:cs="宋体" w:hint="eastAsia"/>
          <w:color w:val="000000" w:themeColor="text1"/>
          <w:kern w:val="0"/>
          <w:sz w:val="24"/>
          <w:szCs w:val="24"/>
        </w:rPr>
        <w:t>行动，全面推进高校党组织“对标争先”建设计划和教师党支部书记“双带头人”培育工程，加强教师党支部、学生党支部建设，巩固马克思主义在高校意识形态领域的指导地位，切实履行好管党治党、办学治校主体责任。</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（四）引导学生成长成才</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育人为本，德育为先，着力培养一大批德智体美全面发展的社会主义建设者和接班人。深入研究学生的新特点新变化新需求，大力加强理想信念教育和国情教育，抓好马克思主义理论教育，</w:t>
      </w:r>
      <w:proofErr w:type="gramStart"/>
      <w:r w:rsidRPr="00AA0506">
        <w:rPr>
          <w:rFonts w:ascii="Times New Roman" w:eastAsia="宋体" w:hAnsi="Times New Roman" w:cs="宋体" w:hint="eastAsia"/>
          <w:color w:val="000000" w:themeColor="text1"/>
          <w:kern w:val="0"/>
          <w:sz w:val="24"/>
          <w:szCs w:val="24"/>
        </w:rPr>
        <w:t>践行</w:t>
      </w:r>
      <w:proofErr w:type="gramEnd"/>
      <w:r w:rsidRPr="00AA0506">
        <w:rPr>
          <w:rFonts w:ascii="Times New Roman" w:eastAsia="宋体" w:hAnsi="Times New Roman" w:cs="宋体" w:hint="eastAsia"/>
          <w:color w:val="000000" w:themeColor="text1"/>
          <w:kern w:val="0"/>
          <w:sz w:val="24"/>
          <w:szCs w:val="24"/>
        </w:rPr>
        <w:t>社会主义核心价值观，坚持不懈推进习近平新时代中国特色社会主义思想进教材、进课堂、进学生头脑，使党的创新理论全面融入高校思想政治工作。深入实施高校思想政治工作质量提升工程，深化“三全育人”综合改革，实现全员全过程全方位育人；实施普通高校思想政治理论课建设体系创新计划，大力推动以“思政课</w:t>
      </w:r>
      <w:r w:rsidRPr="00AA0506">
        <w:rPr>
          <w:rFonts w:ascii="Times New Roman" w:eastAsia="宋体" w:hAnsi="Times New Roman" w:cs="宋体" w:hint="eastAsia"/>
          <w:color w:val="000000" w:themeColor="text1"/>
          <w:kern w:val="0"/>
          <w:sz w:val="24"/>
          <w:szCs w:val="24"/>
        </w:rPr>
        <w:t>+</w:t>
      </w:r>
      <w:r w:rsidRPr="00AA0506">
        <w:rPr>
          <w:rFonts w:ascii="Times New Roman" w:eastAsia="宋体" w:hAnsi="Times New Roman" w:cs="宋体" w:hint="eastAsia"/>
          <w:color w:val="000000" w:themeColor="text1"/>
          <w:kern w:val="0"/>
          <w:sz w:val="24"/>
          <w:szCs w:val="24"/>
        </w:rPr>
        <w:t>课程思政”为目标的课堂教学改革，使各类课程、资源、力量与思想政治理论课同向同行，形成协同效应。发挥哲学社会科学育人优势，加强人文关怀和心理引导。实施高校体育固本工程和美育提升工程，提高学生体质健康水平和艺术审美素养。鼓励学生参与教学改革和创新实践，改革学习评价制度，激励学生自主学习、奋发</w:t>
      </w:r>
      <w:r w:rsidRPr="00AA0506">
        <w:rPr>
          <w:rFonts w:ascii="Times New Roman" w:eastAsia="宋体" w:hAnsi="Times New Roman" w:cs="宋体" w:hint="eastAsia"/>
          <w:color w:val="000000" w:themeColor="text1"/>
          <w:kern w:val="0"/>
          <w:sz w:val="24"/>
          <w:szCs w:val="24"/>
        </w:rPr>
        <w:lastRenderedPageBreak/>
        <w:t>学习、全面发展。做好学生就业创业工作，鼓励学生到基层一线发光发热，在服务国家发展战略中大显身手。</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（五）形成高水平人才培养体系</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把立德树人的成效作为检验学校一切工作的根本标准，一体化构建课程、科研、实践、文化、网络、心理、管理、服务、资助、组织等育人体系，把思想政治工作贯穿教育教学全过程、贯通人才培养全体系。突出特色优势，完善切合办学定位、互相支撑发展的学科体系，充分发挥学科育人功能；突出质量水平，建立知识结构完备、方式方法先进的教学体系，推动信息技术、智能技术与教育教学深度融合，构建“互联网</w:t>
      </w:r>
      <w:r w:rsidRPr="00AA0506">
        <w:rPr>
          <w:rFonts w:ascii="Times New Roman" w:eastAsia="宋体" w:hAnsi="Times New Roman" w:cs="宋体" w:hint="eastAsia"/>
          <w:color w:val="000000" w:themeColor="text1"/>
          <w:kern w:val="0"/>
          <w:sz w:val="24"/>
          <w:szCs w:val="24"/>
        </w:rPr>
        <w:t>+</w:t>
      </w:r>
      <w:r w:rsidRPr="00AA0506">
        <w:rPr>
          <w:rFonts w:ascii="Times New Roman" w:eastAsia="宋体" w:hAnsi="Times New Roman" w:cs="宋体" w:hint="eastAsia"/>
          <w:color w:val="000000" w:themeColor="text1"/>
          <w:kern w:val="0"/>
          <w:sz w:val="24"/>
          <w:szCs w:val="24"/>
        </w:rPr>
        <w:t>”条件下的人才培养新模式，推进信息化实践教学，充分利用现代信息技术实现优质教学资源开放共享，全面提升师生信息素养；突出价值导向，建立思想性、科学性和时代性相统一的教材体系，加快建设教材建设研究基地，把教材建设作为学科建设的重要内容和考核指标，完善教材编写审查、遴选使用、质量监控和评价机制，建立优秀教材编写激励保障机制，努力编写出版具有世界影响的一流教材；突出服务效能，创新以人为本、责权明确的管理体系；健全分流退出机制和学生权益保护制度，完善有利于激励学习、公平公正的学生奖助体系。</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（六）培养拔尖创新人才</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深化教育教学改革，提高人才培养质量。率先确立建成一流本科教育目标，强化本科教育基础地位，把一流本科教育建设作为“双一流”建设的基础任务，加快实施“六卓越</w:t>
      </w:r>
      <w:proofErr w:type="gramStart"/>
      <w:r w:rsidRPr="00AA0506">
        <w:rPr>
          <w:rFonts w:ascii="Times New Roman" w:eastAsia="宋体" w:hAnsi="Times New Roman" w:cs="宋体" w:hint="eastAsia"/>
          <w:color w:val="000000" w:themeColor="text1"/>
          <w:kern w:val="0"/>
          <w:sz w:val="24"/>
          <w:szCs w:val="24"/>
        </w:rPr>
        <w:t>一</w:t>
      </w:r>
      <w:proofErr w:type="gramEnd"/>
      <w:r w:rsidRPr="00AA0506">
        <w:rPr>
          <w:rFonts w:ascii="Times New Roman" w:eastAsia="宋体" w:hAnsi="Times New Roman" w:cs="宋体" w:hint="eastAsia"/>
          <w:color w:val="000000" w:themeColor="text1"/>
          <w:kern w:val="0"/>
          <w:sz w:val="24"/>
          <w:szCs w:val="24"/>
        </w:rPr>
        <w:t>拔尖”</w:t>
      </w:r>
      <w:r w:rsidRPr="00AA0506">
        <w:rPr>
          <w:rFonts w:ascii="Times New Roman" w:eastAsia="宋体" w:hAnsi="Times New Roman" w:cs="宋体" w:hint="eastAsia"/>
          <w:color w:val="000000" w:themeColor="text1"/>
          <w:kern w:val="0"/>
          <w:sz w:val="24"/>
          <w:szCs w:val="24"/>
        </w:rPr>
        <w:t xml:space="preserve"> </w:t>
      </w:r>
      <w:r w:rsidRPr="00AA0506">
        <w:rPr>
          <w:rFonts w:ascii="Times New Roman" w:eastAsia="宋体" w:hAnsi="Times New Roman" w:cs="宋体" w:hint="eastAsia"/>
          <w:color w:val="000000" w:themeColor="text1"/>
          <w:kern w:val="0"/>
          <w:sz w:val="24"/>
          <w:szCs w:val="24"/>
        </w:rPr>
        <w:t>人才培养计划</w:t>
      </w:r>
      <w:r w:rsidRPr="00AA0506">
        <w:rPr>
          <w:rFonts w:ascii="Times New Roman" w:eastAsia="宋体" w:hAnsi="Times New Roman" w:cs="宋体" w:hint="eastAsia"/>
          <w:color w:val="000000" w:themeColor="text1"/>
          <w:kern w:val="0"/>
          <w:sz w:val="24"/>
          <w:szCs w:val="24"/>
        </w:rPr>
        <w:t>2.0</w:t>
      </w:r>
      <w:r w:rsidRPr="00AA0506">
        <w:rPr>
          <w:rFonts w:ascii="Times New Roman" w:eastAsia="宋体" w:hAnsi="Times New Roman" w:cs="宋体" w:hint="eastAsia"/>
          <w:color w:val="000000" w:themeColor="text1"/>
          <w:kern w:val="0"/>
          <w:sz w:val="24"/>
          <w:szCs w:val="24"/>
        </w:rPr>
        <w:t>，建成一批一流本科专业；深化研究生教育综合改革，进一步明确不同学位层次的培养要求，改革培养方式，加快建立科教融合、产学结合的研究生培养机制，着力改进研究生培养体系，提升研究生创新能力。深化和扩大专业学位教育改革，强化研究生实践能力，培养高层次应用型人才。大力培养高精尖急缺人才，多方集成教育资源，制定跨学科人才培养方案，探索建立政治过硬、行业急需、能力突出的高层次复合型人才培养新机制。推进课程改革，加强不同培养阶段课程和教学的一体化设计，坚持因材施教、循序渐进、教学相长，将创新创业能力和实践能力培养融入课程体系。</w:t>
      </w:r>
    </w:p>
    <w:p w:rsidR="00AA0506" w:rsidRPr="00AA0506" w:rsidRDefault="00AA0506" w:rsidP="00924C36">
      <w:pPr>
        <w:widowControl/>
        <w:spacing w:beforeLines="50" w:afterLines="50" w:line="440" w:lineRule="exact"/>
        <w:ind w:firstLineChars="200" w:firstLine="560"/>
        <w:jc w:val="left"/>
        <w:rPr>
          <w:rFonts w:ascii="黑体" w:eastAsia="黑体" w:hAnsi="黑体" w:cs="宋体"/>
          <w:color w:val="000000" w:themeColor="text1"/>
          <w:kern w:val="0"/>
          <w:sz w:val="28"/>
          <w:szCs w:val="28"/>
        </w:rPr>
      </w:pPr>
      <w:r w:rsidRPr="00AA0506">
        <w:rPr>
          <w:rFonts w:ascii="黑体" w:eastAsia="黑体" w:hAnsi="黑体" w:cs="宋体" w:hint="eastAsia"/>
          <w:color w:val="000000" w:themeColor="text1"/>
          <w:kern w:val="0"/>
          <w:sz w:val="28"/>
          <w:szCs w:val="28"/>
        </w:rPr>
        <w:lastRenderedPageBreak/>
        <w:t xml:space="preserve">三、全面深化改革，探索一流大学建设之路 </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（七）增强服务重大战略需求能力</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需求是推动建设的源动力。加强对各类需求的针对性研究、科学性预测和系统性把握，主动对接国家和区域重大战略，加强各类教育形式、各类专项计划统筹管理，优化学科专业结构，完善以社会需求和学术贡献为导向的学科专业动态调整机制。推进高层次人才供给侧结构性改革，优化不同层次学生的培养结构，适应需求调整培养规模与培养目标，适度扩大博士研究生规模，加快发展博士专业学位研究生教育；加强国家战略、国家安全、国际组织等相关急需学科专业人才的培养，超前培养和储备哲学社会科学特别是马克思主义理论、传承中华优秀传统文化等相关人才。进一步完善以提高招生选拔质量为核心、科学公正的研究生招生选拔机制。建立面向服务需求的资源集成调配机制，充分发挥各类资源的集聚效应和放大效应。</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（八）优化学科布局</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构建协调可持续发展的学科体系。立足学校办学定位和学科发展规律，打破传统学科之间的壁垒，以“双一流”建设学科为核心，以优势特色学科为主体，以相关学科为支撑，整合相关传统学科资源，促进基础学科、应用学科交叉融合，在前沿和交叉学科领域培植新的学科生长点。与国家和区域发展战略需求紧密衔接，加快建设对接区域传统优势产业，以及先进制造、生态环保等战略型新兴产业发展的学科。加强马克思主义学科建设，加快完善具有支撑作用的学科，突出优势、拓展领域、补齐短板，努力构建全方位、全领域、全要素的中国特色哲学社会科学体系。优化学术学位和专业学位类别授权点布局，处理好交叉学科与传统学科的关系，完善学科新增与退出机制，学科的调整或撤销不应违背学校和学科发展规律，力戒盲目跟风简单化。</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（九）建设高素质教师队伍</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人才培养，关键在教师。加强师德师风建设，严把选聘考核晋升思想政治素质关，将师德师风作为评价教师队伍素质的第一标准，打造有理想信念、道德情操、扎实学识、仁爱之心的教师队伍，建成师德师风高地。</w:t>
      </w:r>
      <w:proofErr w:type="gramStart"/>
      <w:r w:rsidRPr="00AA0506">
        <w:rPr>
          <w:rFonts w:ascii="Times New Roman" w:eastAsia="宋体" w:hAnsi="Times New Roman" w:cs="宋体" w:hint="eastAsia"/>
          <w:color w:val="000000" w:themeColor="text1"/>
          <w:kern w:val="0"/>
          <w:sz w:val="24"/>
          <w:szCs w:val="24"/>
        </w:rPr>
        <w:t>坚持引育并举</w:t>
      </w:r>
      <w:proofErr w:type="gramEnd"/>
      <w:r w:rsidRPr="00AA0506">
        <w:rPr>
          <w:rFonts w:ascii="Times New Roman" w:eastAsia="宋体" w:hAnsi="Times New Roman" w:cs="宋体" w:hint="eastAsia"/>
          <w:color w:val="000000" w:themeColor="text1"/>
          <w:kern w:val="0"/>
          <w:sz w:val="24"/>
          <w:szCs w:val="24"/>
        </w:rPr>
        <w:t>、以育为主，建立健全青年人才蓬勃生长的机制，精准引进活跃于国际学术前沿</w:t>
      </w:r>
      <w:r w:rsidRPr="00AA0506">
        <w:rPr>
          <w:rFonts w:ascii="Times New Roman" w:eastAsia="宋体" w:hAnsi="Times New Roman" w:cs="宋体" w:hint="eastAsia"/>
          <w:color w:val="000000" w:themeColor="text1"/>
          <w:kern w:val="0"/>
          <w:sz w:val="24"/>
          <w:szCs w:val="24"/>
        </w:rPr>
        <w:lastRenderedPageBreak/>
        <w:t>的海外高层次人才，坚决杜绝片面抢挖“帽子”人才等短期行为。改革编制及岗位管理制度，突出教学一线需求，加大教师教学岗位激励力度。建立建强校级教师发展中心，提升教师教学能力，促进高校教师职业发展，加强职前培养、入职培训和在职研修，完善访问学者制度，探索建立专任教师学术休假制度，支持高校教师参加国际化培训项目、国际交流和科研合作。支持高校教师参与基础教育教学改革、教材建设等工作。深入推进高校教师职称评审制度、考核评价制度改革，建立健全教授为本科生上课制度，</w:t>
      </w:r>
      <w:proofErr w:type="gramStart"/>
      <w:r w:rsidRPr="00AA0506">
        <w:rPr>
          <w:rFonts w:ascii="Times New Roman" w:eastAsia="宋体" w:hAnsi="Times New Roman" w:cs="宋体" w:hint="eastAsia"/>
          <w:color w:val="000000" w:themeColor="text1"/>
          <w:kern w:val="0"/>
          <w:sz w:val="24"/>
          <w:szCs w:val="24"/>
        </w:rPr>
        <w:t>不</w:t>
      </w:r>
      <w:proofErr w:type="gramEnd"/>
      <w:r w:rsidRPr="00AA0506">
        <w:rPr>
          <w:rFonts w:ascii="Times New Roman" w:eastAsia="宋体" w:hAnsi="Times New Roman" w:cs="宋体" w:hint="eastAsia"/>
          <w:color w:val="000000" w:themeColor="text1"/>
          <w:kern w:val="0"/>
          <w:sz w:val="24"/>
          <w:szCs w:val="24"/>
        </w:rPr>
        <w:t>唯头衔、资历、论文作为评价依据，突出学术贡献和影响力，激发教师积极性和创造性。</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（十）提升科学研究水平</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突出一流科研对一流大学建设的支撑作用。充分发挥高校基础研究主力军作用，实施高等学校基础研究珠峰计划，建设一批前沿科学中心，牵头或参与国家科技创新基地、国家重大科技基础设施、哲学社会科学平台建设，促进基础研究和应用研究融通创新、全面发展、重点突破。加强协同创新，发挥高校、科研院所、企业等主体在人才、资本、市场、管理等方面的优势，加大技术创新、成果转化和技术转移力度；围绕关键核心技术和前沿共性问题，完善成果转化管理体系和运营机制，探索建立专业化技术转移机构及新型研发机构，促进创新链和产业链精准对接。主动融入区域发展、军民融合体系，推进军民科技成果双向转移转化，提升对地方经济社会和国防建设的贡献度。推进中国特色哲学社会科学发展，从我国改革发展的实践中挖掘新材料、发现新问题、提出新观点、构建新理论，打造高水平的新型高端智库。探索以代表性成果和原创性贡献为主要内容的科研评价，完善同行专家评价机制。</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（十一）深化国际合作交流</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大力推进高水平实质性国际合作交流，成为世界高等教育改革的参与者、推动者和引领者。加强与国外高水平大学、顶尖科研机构的实质性学术交流与科研合作，建立国际合作联合实验室、研究中心等；推动中外优质教育模式互学互鉴，以我为主创新联合办学体制机制，加大校际访问学者和学生交流互换力度。以“一带一路”倡议为引领，加大双语种或多语种复合型国际化专业人才培养力度。进一步完善国际学生招收、培养、管理、服务的制度体系，不断</w:t>
      </w:r>
      <w:r w:rsidRPr="00AA0506">
        <w:rPr>
          <w:rFonts w:ascii="Times New Roman" w:eastAsia="宋体" w:hAnsi="Times New Roman" w:cs="宋体" w:hint="eastAsia"/>
          <w:color w:val="000000" w:themeColor="text1"/>
          <w:kern w:val="0"/>
          <w:sz w:val="24"/>
          <w:szCs w:val="24"/>
        </w:rPr>
        <w:lastRenderedPageBreak/>
        <w:t>优化生源结构，提高生源质量。积极参与共建“一带一路”教育行动和中外人文交流项目，在推进孔子学院建设中，进一步发挥建设高校的主体作用。选派优秀学生、青年教师、学术带头人等赴国外高水平大学、机构访学交流，积极推动优秀研究生公派留学，加大高校优秀毕业生到国际组织实习任职的支持力度，积极推荐高校优秀人才在国际组织、学术机构、国际期刊任职兼职。</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（十二）加强大学文化建设</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培育理念先进、特色鲜明、中国智慧的大学文化，成为大学生命力、竞争力重要源泉。立足办学传统和现实定位，以社会主义核心价值观为引领，推动中华优秀教育文化的创造性转化和创新性发展，构建具有时代精神、风格鲜明的中国特色大学文化。加强校风教风学风和学术道德建设，深入开展高雅艺术进校园、大学生艺术展演、中华优秀传统文化传承基地建设，营造全方位育人文化。塑造追求卓越、鼓励创新的文化品格，弘扬勇于开拓、求真务实的学术精神，形成中外互鉴、开放包容的文化气质。坚定对发展知识、追求真理、造福人类的责任感使命感，在对口支援、精准扶贫、合建共建等行动中，勇于担当、主动作为，发挥带动作用。传播科学理性与人文情怀，承担引领时代风气和社会未来、促进人类社会发展进步的使命。</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（十三）完善中国特色现代大学制度</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以制度建设保障高校整体提升。坚持和完善党委领导下的校长负责制，健全完善各项规章制度，贯彻落实大学章程，规范高校内部治理体系，推进管理重心下移，强化依法治校；创新基层教学科研组织和学术管理模式，完善学术治理体系，保障教学、学术委员会在人才培养和学术事务中有效发挥作用；建立和完善学校理事会制度，进一步完善社会支持和参与学校发展的组织形式和制度平台。充分利用云计算、大数据、人工智能等新技术，构建全方位、全过程、全天候的数字校园支撑体系，提升教育教学管理能力。</w:t>
      </w:r>
    </w:p>
    <w:p w:rsidR="00AA0506" w:rsidRPr="00AA0506" w:rsidRDefault="00AA0506" w:rsidP="00924C36">
      <w:pPr>
        <w:widowControl/>
        <w:spacing w:beforeLines="50" w:afterLines="50" w:line="440" w:lineRule="exact"/>
        <w:ind w:firstLineChars="200" w:firstLine="560"/>
        <w:jc w:val="left"/>
        <w:rPr>
          <w:rFonts w:ascii="黑体" w:eastAsia="黑体" w:hAnsi="黑体" w:cs="宋体"/>
          <w:color w:val="000000" w:themeColor="text1"/>
          <w:kern w:val="0"/>
          <w:sz w:val="28"/>
          <w:szCs w:val="28"/>
        </w:rPr>
      </w:pPr>
      <w:r w:rsidRPr="00AA0506">
        <w:rPr>
          <w:rFonts w:ascii="黑体" w:eastAsia="黑体" w:hAnsi="黑体" w:cs="宋体" w:hint="eastAsia"/>
          <w:color w:val="000000" w:themeColor="text1"/>
          <w:kern w:val="0"/>
          <w:sz w:val="28"/>
          <w:szCs w:val="28"/>
        </w:rPr>
        <w:t xml:space="preserve">四、强化内涵建设，打造一流学科高峰 </w:t>
      </w:r>
    </w:p>
    <w:p w:rsidR="00924C36" w:rsidRDefault="00AA0506" w:rsidP="00924C36">
      <w:pPr>
        <w:spacing w:line="440" w:lineRule="exact"/>
        <w:ind w:firstLineChars="200" w:firstLine="482"/>
        <w:jc w:val="left"/>
        <w:rPr>
          <w:rFonts w:ascii="Times New Roman" w:eastAsia="宋体" w:hAnsi="Times New Roman" w:cs="宋体" w:hint="eastAsia"/>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（十四）明确学科建设内涵</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学科建设要明确学术方向和回应社会需求，坚持人才培养、学术团队、科</w:t>
      </w:r>
      <w:r w:rsidRPr="00AA0506">
        <w:rPr>
          <w:rFonts w:ascii="Times New Roman" w:eastAsia="宋体" w:hAnsi="Times New Roman" w:cs="宋体" w:hint="eastAsia"/>
          <w:color w:val="000000" w:themeColor="text1"/>
          <w:kern w:val="0"/>
          <w:sz w:val="24"/>
          <w:szCs w:val="24"/>
        </w:rPr>
        <w:lastRenderedPageBreak/>
        <w:t>研创新“三位一体”。围绕国家战略需求和国际学术前沿，遵循学科发展规律，找准特色优势，着力凝练学科方向、增强问题意识、汇聚高水平人才队伍、搭建学科发展平台，重点建设一批一流学科。以一流学科为引领，辐射带动学科整体水平提升，形成重点明确、层次清晰、结构协调、互为支撑的学科体系，支持大学建设水平整体提升。</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（十五）突出学科优势与特色</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学科建设的重点在于尊重规律、构建体系、强化优势、突出特色。国内领先、国际前沿高水平的学科，加快培育国际领军人才和团队，实现重大突破，抢占未来制高点，率先冲击和引领世界一流；国内前列、有一定国际影响力的学科，围绕主干领域方向，强化特色，扩大优势，打造新的学科高峰，加快进入世界一流行列。在中国特色的领域、方向，立足解决重大理论、实践问题，积极打造具有中国特色中国风格中国气派的一流学科和一流教材，加快构建中国特色哲学社会科学学科体系、学术体系、话语体系、教材体系，不断提升国际影响力和话语权。</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（十六）拓展学科育人功能</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以学科建设为载体，加强科研实践和创新创业教育，培养一流人才。强化科研育人，结合国家重点、重大科技计划任务，建立科教融合、相互促进的协同培养机制，促进知识学习与科学研究、能力培养的有机结合。学科建设要以人才培养为中心，支撑引领专业建设，推进实践育人，积极构建面向实践、突出应用的实践实习教学体系，拓展实践实习基地的数量、类型和层次，完善实践实习的质量监控与评价机制。加强创新创业教育，促进专业教育与创新创业教育有机融合，探索跨院系、跨学科、跨专业交叉培养创新创业人才机制，依托大学科技园、协同创新中心和工程研究中心等，搭建创新创业平台，鼓励师生共同开展高质量创新创业。</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（十七）打造高水平学科团队和梯队</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汇聚拔尖人才，激发团队活力。完善开放灵活的人才培育、吸引和使用机制，着眼长远，构建以学科带头人为领军、以杰出人才为骨干、以优秀青年人才为支撑，衔接有序、结构合理的人才团队和梯队，注重培养团队精神，加强</w:t>
      </w:r>
      <w:r w:rsidRPr="00AA0506">
        <w:rPr>
          <w:rFonts w:ascii="Times New Roman" w:eastAsia="宋体" w:hAnsi="Times New Roman" w:cs="宋体" w:hint="eastAsia"/>
          <w:color w:val="000000" w:themeColor="text1"/>
          <w:kern w:val="0"/>
          <w:sz w:val="24"/>
          <w:szCs w:val="24"/>
        </w:rPr>
        <w:lastRenderedPageBreak/>
        <w:t>团队合作。充分发挥学科带头人凝练方向、引领发展的重要作用，既看重学术造诣，也看重道德品质，既注重前沿方向把握，也关注组织能力建设，保障学科带头人的人财物支配权。加大对青年教师教学科研的稳定支持力度，着力把中青年学术骨干推向国际学术前沿和国家战略前沿，承担重大项目、参与重大任务，加强博士后等青年骨干力量培养；建立稳定的高水平实验技术、工程技术、实践指导和管理服务人才队伍，重视和培养学生作为科研生力军。以解决重大科研问题与合作机制为重点，对科研团队实行整体性评价，形成与贡献匹配的评价激励体系。</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（十八）增强学科创新能力</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学术探索与服务国家需求紧密融合，着力提高关键领域原始创新、自主创新能力和建设性社会影响。围绕国家和区域发展战略，凝练提出学科重大发展问题，加强对关键共性技术、前沿引领技术、现代工程技术、颠覆性技术、重大理论和实践问题的有组织攻关创新，实现前瞻性基础研究、引领性原创成果和建设性社会影响的重大突破。加强重大科技项目的培育和组织，积极承担国家重点、重大科技计划任务，在国家和地方重大科技攻关项目中发挥积极作用。积极参与、牵头国际大科学计划和大科学工程，研究和解决全球性、区域性重大问题，在更多前沿领域引领科学方向。</w:t>
      </w:r>
    </w:p>
    <w:p w:rsidR="00AA0506" w:rsidRPr="00AA0506" w:rsidRDefault="00AA0506" w:rsidP="00924C36">
      <w:pPr>
        <w:spacing w:line="440" w:lineRule="exact"/>
        <w:ind w:firstLineChars="200" w:firstLine="482"/>
        <w:jc w:val="left"/>
        <w:rPr>
          <w:rFonts w:ascii="Times New Roman" w:eastAsia="宋体" w:hAnsi="Times New Roman" w:cs="宋体" w:hint="eastAsia"/>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（十九）创新学科组织模式</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聚焦建设学科，加强学科协同交叉融合。整合各类资源，加大对原创性、系统性、引领性研究的支持。围绕重大项目和重大研究问题组建学科群，主干学科引领发展方向，发挥凝聚辐射作用，各学科紧密联系、协同创新，避免简单地“搞平衡、铺摊子、拉郎配”。瞄准国家重大战略和学科前沿发展方向，以服务需求为目标，以问题为导向，以科研联合攻关为牵引，以创新人才培养模式为重点，依托科技创新平台、研究中心等，整合多学科人才团队资源，着重围绕大物理科学、大社会科学为代表的基础学科，生命科学为代表的前沿学科，信息科学为代表的应用学科，组建交叉学科，促进哲学社会科学、自然科学、工程技术之间的交叉融合。鼓励组建学科联盟，搭建国际交流平台，发挥引领带动作用。</w:t>
      </w:r>
    </w:p>
    <w:p w:rsidR="00AA0506" w:rsidRPr="00AA0506" w:rsidRDefault="00AA0506" w:rsidP="00924C36">
      <w:pPr>
        <w:widowControl/>
        <w:spacing w:beforeLines="50" w:afterLines="50" w:line="440" w:lineRule="exact"/>
        <w:ind w:firstLineChars="200" w:firstLine="560"/>
        <w:jc w:val="left"/>
        <w:rPr>
          <w:rFonts w:ascii="黑体" w:eastAsia="黑体" w:hAnsi="黑体" w:cs="宋体"/>
          <w:color w:val="000000" w:themeColor="text1"/>
          <w:kern w:val="0"/>
          <w:sz w:val="28"/>
          <w:szCs w:val="28"/>
        </w:rPr>
      </w:pPr>
      <w:r w:rsidRPr="00AA0506">
        <w:rPr>
          <w:rFonts w:ascii="黑体" w:eastAsia="黑体" w:hAnsi="黑体" w:cs="宋体" w:hint="eastAsia"/>
          <w:color w:val="000000" w:themeColor="text1"/>
          <w:kern w:val="0"/>
          <w:sz w:val="28"/>
          <w:szCs w:val="28"/>
        </w:rPr>
        <w:lastRenderedPageBreak/>
        <w:t xml:space="preserve">五、加强协同，形成“双一流”建设合力 </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（二十）健全高校“双一流”建设管理制度</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明确并落实高校在“双一流”建设中的主体责任，增强建设的责任感和使命感。充分发挥高校党委在“双一流”建设全程的领导核心作用，推动重大安排部署的科学决策、民主决策和依法决策，确保“双一流”建设方案全面落地。健全高校“双一流”建设管理机构，创新管理体制与运行机制，</w:t>
      </w:r>
      <w:proofErr w:type="gramStart"/>
      <w:r w:rsidRPr="00AA0506">
        <w:rPr>
          <w:rFonts w:ascii="Times New Roman" w:eastAsia="宋体" w:hAnsi="Times New Roman" w:cs="宋体" w:hint="eastAsia"/>
          <w:color w:val="000000" w:themeColor="text1"/>
          <w:kern w:val="0"/>
          <w:sz w:val="24"/>
          <w:szCs w:val="24"/>
        </w:rPr>
        <w:t>完善部门</w:t>
      </w:r>
      <w:proofErr w:type="gramEnd"/>
      <w:r w:rsidRPr="00AA0506">
        <w:rPr>
          <w:rFonts w:ascii="Times New Roman" w:eastAsia="宋体" w:hAnsi="Times New Roman" w:cs="宋体" w:hint="eastAsia"/>
          <w:color w:val="000000" w:themeColor="text1"/>
          <w:kern w:val="0"/>
          <w:sz w:val="24"/>
          <w:szCs w:val="24"/>
        </w:rPr>
        <w:t>分工负责、全员协同参与的责任体系，建立内部监测评价制度，按年度发布建设进展报告，加强督导考核，避免简单化层层分解、机械分派任务指标。</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（二十一）增强高校改革创新自觉性</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改革创新是高校持续发展的不竭动力。建设高校要积极主动深化改革，发挥教育改革排头兵的引领示范作用，以改革增添动力，以创新彰显特色。全面深化高校综合改革，着力加大思想政治教育、人才培养模式、人事制度、科研体制机制、资源募集调配机制等关键领域环节的改革力度，重点突破，探索形成符合教育规律、可复制可推广的经验做法。增强高校外部体制机制改革协同与政策协调，加快形成高校改革创新成效评价机制，完善社会参与改革、支持改革的合作机制，促进优质资源共享，为高校创新驱动发展营造良好的外部环境。</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（二十二）加大地方区域统筹</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将“双一流”建设纳入区域重大战略，结合区域内科创中心建设等重大工程、重大计划，主动明确对高校提出需求，形成“双一流”建设与其他重大工程互相支撑、协同推进的格局，更好服务地方经济社会发展。地方政府通过多种方式，对建设高校在资金、政策、资源等方面给予支持。切实落实“放管服”要求，积极推动本地区高水平大学和优势特色学科建设，引导“双一流”建设高校和本地区高水平大学相互促进、共同发展，构建协调发展、有序衔接的建设体系。</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（二十三）加强引导指导督导</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强化政策支持和资金投入引导。适度扩大高校自主设置学科权限，完善多元化研究生招生选拔机制，适度提高优秀应届本科毕业生直接攻读博士学位的</w:t>
      </w:r>
      <w:r w:rsidRPr="00AA0506">
        <w:rPr>
          <w:rFonts w:ascii="Times New Roman" w:eastAsia="宋体" w:hAnsi="Times New Roman" w:cs="宋体" w:hint="eastAsia"/>
          <w:color w:val="000000" w:themeColor="text1"/>
          <w:kern w:val="0"/>
          <w:sz w:val="24"/>
          <w:szCs w:val="24"/>
        </w:rPr>
        <w:lastRenderedPageBreak/>
        <w:t>比例。建立健全高等教育招生计划动态调整机制，实施国家急需学科高层次人才培养支持计划，探索研究生招生计划与国家重大科研任务、重点科技创新基地等相衔接的新路径。继续做好经费保障工作，全面实施预算绩效管理，建立符合高等教育规律和管理需要的绩效管理机制，增强建设高校资金统筹权，在现有财政拨款制度基础上完善研究生教育投入机制。建设高校要建立多元筹资机制，统筹自主资金和其他可由高校按规定自主使用的资金等，共同支持“双一流”建设。完善政府、社会、高校相结合的共建机制，形成多元化投入、合力支持的格局。</w:t>
      </w:r>
    </w:p>
    <w:p w:rsidR="00AA0506" w:rsidRPr="00AA0506" w:rsidRDefault="00AA0506" w:rsidP="00924C36">
      <w:pPr>
        <w:widowControl/>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强化建设过程的指导督导。履行政府部门指导职责，充分发挥“双一流”建设专家委员会咨询作用，支持学科评议组、教育教学指导委员会、教育部科学技术委员会等各类专家组织开展建设评价、诊断、督导，促进学科发展和学校建设。推进“双一流”建设督导制度化常态化长效化。按建设周期跟踪评估建设进展情况，建设</w:t>
      </w:r>
      <w:proofErr w:type="gramStart"/>
      <w:r w:rsidRPr="00AA0506">
        <w:rPr>
          <w:rFonts w:ascii="Times New Roman" w:eastAsia="宋体" w:hAnsi="Times New Roman" w:cs="宋体" w:hint="eastAsia"/>
          <w:color w:val="000000" w:themeColor="text1"/>
          <w:kern w:val="0"/>
          <w:sz w:val="24"/>
          <w:szCs w:val="24"/>
        </w:rPr>
        <w:t>期末对</w:t>
      </w:r>
      <w:proofErr w:type="gramEnd"/>
      <w:r w:rsidRPr="00AA0506">
        <w:rPr>
          <w:rFonts w:ascii="Times New Roman" w:eastAsia="宋体" w:hAnsi="Times New Roman" w:cs="宋体" w:hint="eastAsia"/>
          <w:color w:val="000000" w:themeColor="text1"/>
          <w:kern w:val="0"/>
          <w:sz w:val="24"/>
          <w:szCs w:val="24"/>
        </w:rPr>
        <w:t>建设成效进行整体评价。根据建设进展和评价情况，动态调整支持力度和建设范围。推动地方落实对“双一流”建设的政策支持和资源投入。</w:t>
      </w:r>
    </w:p>
    <w:p w:rsidR="00AA0506" w:rsidRPr="00AA0506" w:rsidRDefault="00AA0506" w:rsidP="00924C36">
      <w:pPr>
        <w:widowControl/>
        <w:spacing w:line="440" w:lineRule="exact"/>
        <w:ind w:firstLineChars="200" w:firstLine="482"/>
        <w:jc w:val="left"/>
        <w:rPr>
          <w:rFonts w:ascii="Times New Roman" w:eastAsia="宋体" w:hAnsi="Times New Roman" w:cs="宋体"/>
          <w:b/>
          <w:color w:val="000000" w:themeColor="text1"/>
          <w:kern w:val="0"/>
          <w:sz w:val="24"/>
          <w:szCs w:val="24"/>
        </w:rPr>
      </w:pPr>
      <w:r w:rsidRPr="00AA0506">
        <w:rPr>
          <w:rFonts w:ascii="Times New Roman" w:eastAsia="宋体" w:hAnsi="Times New Roman" w:cs="宋体" w:hint="eastAsia"/>
          <w:b/>
          <w:color w:val="000000" w:themeColor="text1"/>
          <w:kern w:val="0"/>
          <w:sz w:val="24"/>
          <w:szCs w:val="24"/>
        </w:rPr>
        <w:t>（二十四）完善评价和建设协调机制</w:t>
      </w:r>
    </w:p>
    <w:p w:rsidR="00924C36" w:rsidRDefault="00AA0506" w:rsidP="00924C36">
      <w:pPr>
        <w:spacing w:line="440" w:lineRule="exact"/>
        <w:ind w:firstLineChars="200" w:firstLine="480"/>
        <w:jc w:val="left"/>
        <w:rPr>
          <w:rFonts w:ascii="Times New Roman" w:eastAsia="宋体" w:hAnsi="Times New Roman" w:cs="宋体" w:hint="eastAsia"/>
          <w:color w:val="000000" w:themeColor="text1"/>
          <w:kern w:val="0"/>
          <w:sz w:val="24"/>
          <w:szCs w:val="24"/>
        </w:rPr>
      </w:pPr>
      <w:r w:rsidRPr="00AA0506">
        <w:rPr>
          <w:rFonts w:ascii="Times New Roman" w:eastAsia="宋体" w:hAnsi="Times New Roman" w:cs="宋体" w:hint="eastAsia"/>
          <w:color w:val="000000" w:themeColor="text1"/>
          <w:kern w:val="0"/>
          <w:sz w:val="24"/>
          <w:szCs w:val="24"/>
        </w:rPr>
        <w:t>坚持多元综合性评价。以立德</w:t>
      </w:r>
      <w:proofErr w:type="gramStart"/>
      <w:r w:rsidRPr="00AA0506">
        <w:rPr>
          <w:rFonts w:ascii="Times New Roman" w:eastAsia="宋体" w:hAnsi="Times New Roman" w:cs="宋体" w:hint="eastAsia"/>
          <w:color w:val="000000" w:themeColor="text1"/>
          <w:kern w:val="0"/>
          <w:sz w:val="24"/>
          <w:szCs w:val="24"/>
        </w:rPr>
        <w:t>树人成效</w:t>
      </w:r>
      <w:proofErr w:type="gramEnd"/>
      <w:r w:rsidRPr="00AA0506">
        <w:rPr>
          <w:rFonts w:ascii="Times New Roman" w:eastAsia="宋体" w:hAnsi="Times New Roman" w:cs="宋体" w:hint="eastAsia"/>
          <w:color w:val="000000" w:themeColor="text1"/>
          <w:kern w:val="0"/>
          <w:sz w:val="24"/>
          <w:szCs w:val="24"/>
        </w:rPr>
        <w:t>作为根本标准，探索建立中国特色“双一流”建设的综合评价体系，以人才培养、创新能力、服务贡献和影响力为核心要素，把一流本科教育作为重要内容，定性和定量、主观和客观相结合，学科专业建设与学校整体建设评价并行，重点考察建设效果与总体方案的符合度、建设方案主要目标的达成度、建设高校及其学科专业在第三方评价中的表现度。鼓励第三方独立开展建设过程及建设成效的监测评价。积极探索中国特色现代高等教育评估制度。</w:t>
      </w:r>
    </w:p>
    <w:p w:rsidR="00AA0506" w:rsidRPr="00AA0506" w:rsidRDefault="00AA0506" w:rsidP="00924C36">
      <w:pPr>
        <w:spacing w:line="440" w:lineRule="exact"/>
        <w:ind w:firstLineChars="200" w:firstLine="480"/>
        <w:jc w:val="left"/>
        <w:rPr>
          <w:rFonts w:ascii="Times New Roman" w:eastAsia="宋体" w:hAnsi="Times New Roman" w:cs="宋体"/>
          <w:color w:val="000000" w:themeColor="text1"/>
          <w:kern w:val="0"/>
          <w:sz w:val="24"/>
          <w:szCs w:val="24"/>
        </w:rPr>
      </w:pPr>
      <w:r w:rsidRPr="00AA0506">
        <w:rPr>
          <w:rFonts w:ascii="Times New Roman" w:eastAsia="宋体" w:hAnsi="Times New Roman" w:cs="宋体" w:hint="eastAsia"/>
          <w:color w:val="000000" w:themeColor="text1"/>
          <w:kern w:val="0"/>
          <w:sz w:val="24"/>
          <w:szCs w:val="24"/>
        </w:rPr>
        <w:t>健全协调机制。建立健全“双一流”建设部</w:t>
      </w:r>
      <w:proofErr w:type="gramStart"/>
      <w:r w:rsidRPr="00AA0506">
        <w:rPr>
          <w:rFonts w:ascii="Times New Roman" w:eastAsia="宋体" w:hAnsi="Times New Roman" w:cs="宋体" w:hint="eastAsia"/>
          <w:color w:val="000000" w:themeColor="text1"/>
          <w:kern w:val="0"/>
          <w:sz w:val="24"/>
          <w:szCs w:val="24"/>
        </w:rPr>
        <w:t>际协调</w:t>
      </w:r>
      <w:proofErr w:type="gramEnd"/>
      <w:r w:rsidRPr="00AA0506">
        <w:rPr>
          <w:rFonts w:ascii="Times New Roman" w:eastAsia="宋体" w:hAnsi="Times New Roman" w:cs="宋体" w:hint="eastAsia"/>
          <w:color w:val="000000" w:themeColor="text1"/>
          <w:kern w:val="0"/>
          <w:sz w:val="24"/>
          <w:szCs w:val="24"/>
        </w:rPr>
        <w:t>工作机制，创新省部共建合建机制，统筹推进“双一流”建设与地方高水平大学建设，实现政策协同、分工协同、落实协同、效果协同。</w:t>
      </w:r>
    </w:p>
    <w:p w:rsidR="00AA0506" w:rsidRPr="00AA0506" w:rsidRDefault="00AA0506" w:rsidP="00924C36">
      <w:pPr>
        <w:widowControl/>
        <w:spacing w:line="440" w:lineRule="exact"/>
        <w:jc w:val="center"/>
        <w:rPr>
          <w:rFonts w:ascii="Times New Roman" w:eastAsia="黑体" w:hAnsi="Times New Roman" w:cs="Arial" w:hint="eastAsia"/>
          <w:color w:val="000000" w:themeColor="text1"/>
          <w:kern w:val="0"/>
          <w:sz w:val="36"/>
          <w:szCs w:val="36"/>
        </w:rPr>
      </w:pPr>
    </w:p>
    <w:p w:rsidR="00AA0506" w:rsidRPr="00AA0506" w:rsidRDefault="00AA0506" w:rsidP="0092544E">
      <w:pPr>
        <w:widowControl/>
        <w:jc w:val="center"/>
        <w:rPr>
          <w:rFonts w:ascii="Times New Roman" w:eastAsia="黑体" w:hAnsi="Times New Roman" w:cs="Arial" w:hint="eastAsia"/>
          <w:color w:val="000000" w:themeColor="text1"/>
          <w:kern w:val="0"/>
          <w:sz w:val="36"/>
          <w:szCs w:val="36"/>
        </w:rPr>
      </w:pPr>
    </w:p>
    <w:sectPr w:rsidR="00AA0506" w:rsidRPr="00AA0506"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C1" w:rsidRDefault="004B76C1" w:rsidP="00816724">
      <w:r>
        <w:separator/>
      </w:r>
    </w:p>
  </w:endnote>
  <w:endnote w:type="continuationSeparator" w:id="0">
    <w:p w:rsidR="004B76C1" w:rsidRDefault="004B76C1"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06" w:rsidRDefault="00AA050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723E29"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EF5EBE">
      <w:rPr>
        <w:rStyle w:val="a7"/>
        <w:rFonts w:ascii="Times New Roman" w:hAnsi="Times New Roman"/>
        <w:noProof/>
        <w:sz w:val="21"/>
        <w:szCs w:val="21"/>
      </w:rPr>
      <w:t>35</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06" w:rsidRDefault="00AA0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C1" w:rsidRDefault="004B76C1" w:rsidP="00816724">
      <w:r>
        <w:separator/>
      </w:r>
    </w:p>
  </w:footnote>
  <w:footnote w:type="continuationSeparator" w:id="0">
    <w:p w:rsidR="004B76C1" w:rsidRDefault="004B76C1"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06" w:rsidRDefault="00AA05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AA050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06" w:rsidRDefault="00AA05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235A4"/>
    <w:rsid w:val="00133509"/>
    <w:rsid w:val="00141DEC"/>
    <w:rsid w:val="001A48F8"/>
    <w:rsid w:val="001B3167"/>
    <w:rsid w:val="001E4D7F"/>
    <w:rsid w:val="00223475"/>
    <w:rsid w:val="00234D2C"/>
    <w:rsid w:val="0024728A"/>
    <w:rsid w:val="0028188F"/>
    <w:rsid w:val="00296F3D"/>
    <w:rsid w:val="002C4C6D"/>
    <w:rsid w:val="002E14B1"/>
    <w:rsid w:val="002E66C8"/>
    <w:rsid w:val="00340E6F"/>
    <w:rsid w:val="0036225E"/>
    <w:rsid w:val="003B36FB"/>
    <w:rsid w:val="003C5D5B"/>
    <w:rsid w:val="003D2E03"/>
    <w:rsid w:val="0040364F"/>
    <w:rsid w:val="0040483D"/>
    <w:rsid w:val="00415E46"/>
    <w:rsid w:val="00432838"/>
    <w:rsid w:val="00440918"/>
    <w:rsid w:val="00491042"/>
    <w:rsid w:val="004A3D47"/>
    <w:rsid w:val="004B76C1"/>
    <w:rsid w:val="004C3CC0"/>
    <w:rsid w:val="00536906"/>
    <w:rsid w:val="005468D2"/>
    <w:rsid w:val="00563ADA"/>
    <w:rsid w:val="00574AB0"/>
    <w:rsid w:val="00582C9E"/>
    <w:rsid w:val="00590FA7"/>
    <w:rsid w:val="0062685A"/>
    <w:rsid w:val="0063066C"/>
    <w:rsid w:val="006307D2"/>
    <w:rsid w:val="0064111C"/>
    <w:rsid w:val="00672B38"/>
    <w:rsid w:val="006C7D0D"/>
    <w:rsid w:val="006D62BC"/>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68CC"/>
    <w:rsid w:val="007F4358"/>
    <w:rsid w:val="00811840"/>
    <w:rsid w:val="00816724"/>
    <w:rsid w:val="00817D9B"/>
    <w:rsid w:val="00844E6F"/>
    <w:rsid w:val="00857862"/>
    <w:rsid w:val="00861CE7"/>
    <w:rsid w:val="00872050"/>
    <w:rsid w:val="008B3C99"/>
    <w:rsid w:val="008B6B84"/>
    <w:rsid w:val="008C0C74"/>
    <w:rsid w:val="008D6735"/>
    <w:rsid w:val="008E32E3"/>
    <w:rsid w:val="008E5E8A"/>
    <w:rsid w:val="0090343C"/>
    <w:rsid w:val="00924C36"/>
    <w:rsid w:val="0092544E"/>
    <w:rsid w:val="00931ED7"/>
    <w:rsid w:val="0094185C"/>
    <w:rsid w:val="009565C0"/>
    <w:rsid w:val="009814D3"/>
    <w:rsid w:val="00992C5F"/>
    <w:rsid w:val="009B0D04"/>
    <w:rsid w:val="009C783E"/>
    <w:rsid w:val="009D4FC3"/>
    <w:rsid w:val="009E38AD"/>
    <w:rsid w:val="00A1250D"/>
    <w:rsid w:val="00A67FBD"/>
    <w:rsid w:val="00AA0506"/>
    <w:rsid w:val="00AB6151"/>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44D9C"/>
    <w:rsid w:val="00D715DE"/>
    <w:rsid w:val="00DD1AC1"/>
    <w:rsid w:val="00DD253B"/>
    <w:rsid w:val="00E13190"/>
    <w:rsid w:val="00E428D6"/>
    <w:rsid w:val="00E54494"/>
    <w:rsid w:val="00E6365E"/>
    <w:rsid w:val="00E74C38"/>
    <w:rsid w:val="00E75C69"/>
    <w:rsid w:val="00EA271D"/>
    <w:rsid w:val="00ED782F"/>
    <w:rsid w:val="00EF5EBE"/>
    <w:rsid w:val="00F00CC7"/>
    <w:rsid w:val="00F16868"/>
    <w:rsid w:val="00F437C0"/>
    <w:rsid w:val="00F52BC5"/>
    <w:rsid w:val="00F54D5D"/>
    <w:rsid w:val="00F823FB"/>
    <w:rsid w:val="00F8352C"/>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78072-3765-4170-8220-E47B7275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4810</Words>
  <Characters>27423</Characters>
  <Application>Microsoft Office Word</Application>
  <DocSecurity>0</DocSecurity>
  <Lines>228</Lines>
  <Paragraphs>64</Paragraphs>
  <ScaleCrop>false</ScaleCrop>
  <Company>微软中国</Company>
  <LinksUpToDate>false</LinksUpToDate>
  <CharactersWithSpaces>32169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2018-08-27T05:18:00Z</cp:lastPrinted>
  <dcterms:created xsi:type="dcterms:W3CDTF">2018-08-27T03:19:00Z</dcterms:created>
  <dcterms:modified xsi:type="dcterms:W3CDTF">2018-08-27T08:53:00Z</dcterms:modified>
</cp:coreProperties>
</file>