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A48" w:rsidRPr="00314983" w:rsidRDefault="00D87A48" w:rsidP="00D87A48">
      <w:pPr>
        <w:widowControl/>
        <w:jc w:val="center"/>
        <w:rPr>
          <w:rFonts w:ascii="Times New Roman" w:eastAsia="宋体" w:hAnsi="宋体" w:cs="Arial"/>
          <w:b/>
          <w:bCs/>
          <w:kern w:val="0"/>
          <w:sz w:val="30"/>
          <w:szCs w:val="30"/>
        </w:rPr>
      </w:pPr>
      <w:r w:rsidRPr="00314983">
        <w:rPr>
          <w:rFonts w:ascii="Times New Roman" w:eastAsia="宋体" w:hAnsi="宋体" w:cs="Arial"/>
          <w:b/>
          <w:bCs/>
          <w:kern w:val="0"/>
          <w:sz w:val="30"/>
          <w:szCs w:val="30"/>
        </w:rPr>
        <w:t>习近平在省部级主要领导干部学习贯彻十八届六中全会精神</w:t>
      </w:r>
      <w:r>
        <w:rPr>
          <w:rFonts w:ascii="Times New Roman" w:eastAsia="宋体" w:hAnsi="宋体" w:cs="Arial" w:hint="eastAsia"/>
          <w:b/>
          <w:bCs/>
          <w:kern w:val="0"/>
          <w:sz w:val="30"/>
          <w:szCs w:val="30"/>
        </w:rPr>
        <w:br/>
      </w:r>
      <w:r w:rsidRPr="00314983">
        <w:rPr>
          <w:rFonts w:ascii="Times New Roman" w:eastAsia="宋体" w:hAnsi="宋体" w:cs="Arial"/>
          <w:b/>
          <w:bCs/>
          <w:kern w:val="0"/>
          <w:sz w:val="30"/>
          <w:szCs w:val="30"/>
        </w:rPr>
        <w:t>专题研讨班开班式上发表重要讲话强调</w:t>
      </w:r>
    </w:p>
    <w:p w:rsidR="00D87A48" w:rsidRDefault="00D87A48" w:rsidP="00D87A48">
      <w:pPr>
        <w:widowControl/>
        <w:jc w:val="center"/>
        <w:rPr>
          <w:rFonts w:ascii="Times New Roman" w:eastAsia="黑体" w:hAnsi="Times New Roman" w:cs="Arial"/>
          <w:b/>
          <w:bCs/>
          <w:kern w:val="0"/>
          <w:sz w:val="36"/>
          <w:szCs w:val="36"/>
        </w:rPr>
      </w:pPr>
      <w:r w:rsidRPr="00314983">
        <w:rPr>
          <w:rFonts w:ascii="Times New Roman" w:eastAsia="黑体" w:hAnsi="Times New Roman" w:cs="Arial"/>
          <w:b/>
          <w:bCs/>
          <w:kern w:val="0"/>
          <w:sz w:val="36"/>
          <w:szCs w:val="36"/>
        </w:rPr>
        <w:t>以解决突出问题为突破口和主抓手，推动党的十八届六中全会精神落到实处</w:t>
      </w:r>
    </w:p>
    <w:p w:rsidR="007B68CC" w:rsidRPr="00D63756" w:rsidRDefault="007B68CC" w:rsidP="00C02B01">
      <w:pPr>
        <w:pStyle w:val="a6"/>
        <w:widowControl w:val="0"/>
        <w:spacing w:after="0" w:line="460" w:lineRule="exact"/>
        <w:jc w:val="both"/>
        <w:rPr>
          <w:rStyle w:val="a8"/>
          <w:rFonts w:asciiTheme="minorEastAsia" w:eastAsiaTheme="minorEastAsia" w:hAnsiTheme="minorEastAsia" w:cs="Arial"/>
        </w:rPr>
      </w:pPr>
    </w:p>
    <w:p w:rsidR="00D87A48" w:rsidRPr="00314983" w:rsidRDefault="00D87A48" w:rsidP="00D87A48">
      <w:pPr>
        <w:widowControl/>
        <w:spacing w:line="460" w:lineRule="exact"/>
        <w:ind w:firstLineChars="200" w:firstLine="480"/>
        <w:jc w:val="lef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省部级主要领导干部学习贯彻十八届六中全会精神专题研讨班</w:t>
      </w:r>
      <w:r w:rsidRPr="00314983">
        <w:rPr>
          <w:rFonts w:ascii="Times New Roman" w:eastAsia="宋体" w:hAnsi="Times New Roman" w:cs="宋体" w:hint="eastAsia"/>
          <w:kern w:val="0"/>
          <w:sz w:val="24"/>
          <w:szCs w:val="24"/>
        </w:rPr>
        <w:t>13</w:t>
      </w:r>
      <w:r w:rsidRPr="00314983">
        <w:rPr>
          <w:rFonts w:ascii="Times New Roman" w:eastAsia="宋体" w:hAnsi="Times New Roman" w:cs="宋体" w:hint="eastAsia"/>
          <w:kern w:val="0"/>
          <w:sz w:val="24"/>
          <w:szCs w:val="24"/>
        </w:rPr>
        <w:t>日上午在中央党校开班。中共中央总书记、国家主席、中央军委主席习近平在开班式上发表重要讲话强调，贯彻好党的十八届六中全会精神，对顺利推进具有许多新的历史特点的伟大斗争、党的建设新的伟大工程、中国特色社会主义伟大事业，具有重大而深远的意义。党中央决定举办这期研讨班，目的是在省部级主要领导干部这个层面把全会精神理解深、理解透，把《准则》、《条例》各项规定把握精、把握准，以省部级主要领导干部思想到位、行动对标带动全党贯彻落实，以解决突出问题为突破口和主抓手，推动全会精神落到实处。</w:t>
      </w:r>
    </w:p>
    <w:p w:rsidR="00D87A48" w:rsidRPr="00314983" w:rsidRDefault="00D87A48" w:rsidP="00D87A48">
      <w:pPr>
        <w:widowControl/>
        <w:spacing w:line="460" w:lineRule="exact"/>
        <w:ind w:firstLineChars="200" w:firstLine="480"/>
        <w:jc w:val="lef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开班式由中共中央政治局常委李克强主持，中共中央政治局常委张德江、俞正声、刘云山、王岐山、张高丽出席。</w:t>
      </w:r>
    </w:p>
    <w:p w:rsidR="00D87A48" w:rsidRPr="00314983" w:rsidRDefault="00D87A48" w:rsidP="00D87A48">
      <w:pPr>
        <w:widowControl/>
        <w:spacing w:line="460" w:lineRule="exact"/>
        <w:ind w:firstLineChars="200" w:firstLine="480"/>
        <w:jc w:val="lef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习近平在讲话中强调，历史经验表明，我们党作为马克思主义政党，必须旗帜鲜明讲政治，严肃认真开展党内政治生活。讲政治，是我们党补钙壮骨、强身健体的根本保证，是我们党培养自我革命勇气、增强自我净化能力、提高排毒杀菌政治免疫力的根本途径。什么时候全党讲政治、党内政治生活正常健康，我们党就风清气正、团结统一，充满生机活力，党的事业就蓬勃发展；反之，就弊病丛生、人心涣散、丧失斗志，各种错误思想得不到及时纠正，给党的事业造成严重损失。党的高级干部要注重提高政治能力，牢固树立政治理想，正确把握政治方向，坚定站稳政治立场，严格遵守政治纪律，加强政治历练，积累政治经验，自觉把讲政治贯穿于党性锻炼全过程，使自己的政治能力与担任的领导职责相匹配。</w:t>
      </w:r>
    </w:p>
    <w:p w:rsidR="00D87A48" w:rsidRPr="00314983" w:rsidRDefault="00D87A48" w:rsidP="00D87A48">
      <w:pPr>
        <w:widowControl/>
        <w:spacing w:line="460" w:lineRule="exact"/>
        <w:ind w:firstLineChars="200" w:firstLine="480"/>
        <w:jc w:val="lef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lastRenderedPageBreak/>
        <w:t>习近平指出，坚决维护党中央权威、保证全党令行禁止，是党和国家前途命运所系，是全国各族人民根本利益所在。坚持党的领导，首先是坚持党中央的集中统一领导。全党必须牢固树立政治意识、大局意识、核心意识、看齐意识，自觉在思想上政治上行动上同党中央保持高度一致。每一个党的组织、每一名党员干部，无论处在哪个领域、哪个层级、哪个部门和单位，都要服从党中央集中统一领导，确保党中央令行禁止。</w:t>
      </w:r>
    </w:p>
    <w:p w:rsidR="00D87A48" w:rsidRPr="00314983" w:rsidRDefault="00D87A48" w:rsidP="00D87A48">
      <w:pPr>
        <w:widowControl/>
        <w:spacing w:line="460" w:lineRule="exact"/>
        <w:ind w:firstLineChars="200" w:firstLine="480"/>
        <w:jc w:val="lef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习近平强调，维护党中央权威和集中统一领导，同坚持民主集中制是一致的。我们实行的民主集中制，是又有集中又有民主、又有纪律又有自由、又有统一意志又有个人心情舒畅生动活泼的制度，是民主和集中紧密结合的制度。我们党历来高度重视发展党内民主。党的重大决策都要严格按照程序办事，充分发扬民主，广泛听取意见和建议，做到兼听则明、防止偏听则暗，做到科学决策、民主决策、依法决策。</w:t>
      </w:r>
    </w:p>
    <w:p w:rsidR="00D87A48" w:rsidRPr="00314983" w:rsidRDefault="00D87A48" w:rsidP="00D87A48">
      <w:pPr>
        <w:widowControl/>
        <w:spacing w:line="460" w:lineRule="exact"/>
        <w:ind w:firstLineChars="200" w:firstLine="480"/>
        <w:jc w:val="lef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习近平指出，新形势下加强和规范党内政治生活，要着力增强党内政治生活的政治性、时代性、原则性、战斗性。增强党内政治生活的政治性，就是党内政治生活要把握坚定正确的政治方向，引导党员、干部自觉维护党中央权威、维护党的团结和集中统一。增强党内政治生活的时代性，就是党内政治生活要紧跟时代步伐、聆听时代声音、回答时代课题，及时发现和解决党内出现的新问题，使党内政治生活始终充满活力。增强党内政治生活的原则性，就是党内政治生活要坚持党的思想原则、政治原则、组织原则、工作原则，按原则处理党内各种关系，按原则解决党内矛盾和问题。增强党内政治生活的战斗性，就是党内政治生活要旗帜鲜明坚持真理、修正错误，勇于开展批评和自我批评，使每个党组织都成为激浊扬清的战斗堡垒，使每个党员都成为扶正祛邪的战斗员。</w:t>
      </w:r>
    </w:p>
    <w:p w:rsidR="00D87A48" w:rsidRPr="00314983" w:rsidRDefault="00D87A48" w:rsidP="00D87A48">
      <w:pPr>
        <w:widowControl/>
        <w:spacing w:line="460" w:lineRule="exact"/>
        <w:ind w:firstLineChars="200" w:firstLine="480"/>
        <w:jc w:val="lef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习近平强调，勇于自我革命，是我们党最鲜明的品格，也是我们党最大的优势。我们党之所以有自我革命的勇气，是因为我们党除了国家、民族、人民的利益，没有任何自己的特殊利益。不谋私利才能谋根本、谋大利，才能从党的性质和根本宗旨出发，从人民根本利益出发，检视自己；才能不掩饰缺点、不回避问题、不文过饰非，有缺点克服缺点，有问题解决问题，有错误承认并纠正错误。要兴党强党，就必须以勇于自我革命精神打造和锤炼自己。只有努力在革故鼎新、守正出新中实现自身跨越，才能不断给党和人民事业注入生机活力。</w:t>
      </w:r>
    </w:p>
    <w:p w:rsidR="00D87A48" w:rsidRPr="00314983" w:rsidRDefault="00D87A48" w:rsidP="00D87A48">
      <w:pPr>
        <w:widowControl/>
        <w:spacing w:line="460" w:lineRule="exact"/>
        <w:ind w:firstLineChars="200" w:firstLine="480"/>
        <w:jc w:val="lef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习近平指出，领导干部特别是高级干部必须加强自律、慎独慎微，经常对照党章检查自己的言行，加强党性修养，陶冶道德情操，永葆共产党人政治本色。对领导干部特别是高级干部来说，加强自律关键是在私底下、无人时、细微处能否做到慎独慎微，始终心存敬畏、手握戒尺，增强政治定力、纪律定力、道德定力、抵腐定力，始终不放纵、不越轨、不逾矩。</w:t>
      </w:r>
    </w:p>
    <w:p w:rsidR="00D87A48" w:rsidRPr="00314983" w:rsidRDefault="00D87A48" w:rsidP="00D87A48">
      <w:pPr>
        <w:widowControl/>
        <w:spacing w:line="460" w:lineRule="exact"/>
        <w:ind w:firstLineChars="200" w:firstLine="480"/>
        <w:jc w:val="lef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习近平强调，领导干部严格自律，要注重自觉同特权思想和特权现象作斗争，从自己做起，从身边人管起，从最近身的地方构筑起预防和抵制特权的防护网。领导干部严格自律，要注重在选人用人上把好方向、守住原则，坚持党管干部原则，带头执行党的干部政策，坚决纠正各种不正之风。领导干部严格自律，要注重防范被利益集团“围猎”，坚持公正用权、谨慎用权、依法用权，坚持交往有原则、有界限、有规矩。领导干部严格自律，要注重自觉主动接受监督，对党忠诚老实，党员、干部决不能以任何借口而拒绝监督，党组织也决不能以任何理由而放松监督。</w:t>
      </w:r>
    </w:p>
    <w:p w:rsidR="00D87A48" w:rsidRPr="00314983" w:rsidRDefault="00D87A48" w:rsidP="00D87A48">
      <w:pPr>
        <w:widowControl/>
        <w:spacing w:line="460" w:lineRule="exact"/>
        <w:ind w:firstLineChars="200" w:firstLine="480"/>
        <w:jc w:val="lef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习近平指出，党的十八届六中全会通过的《准则》、《条例》，针对党内存在的突出矛盾和问题，既指出了病症，也开出了药方，既有治标举措，也有治本方略。学习领会《准则》、《条例》，必须紧密结合新形势下全面从严治党新要求来进行。《准则》、《条例》每句话都有深刻内涵和明确指向，都不是可有可无的。大家要反复学习、反复思考、反复对照，不能大而化之、囫囵吞枣。</w:t>
      </w:r>
    </w:p>
    <w:p w:rsidR="00D87A48" w:rsidRPr="00314983" w:rsidRDefault="00D87A48" w:rsidP="00D87A48">
      <w:pPr>
        <w:widowControl/>
        <w:spacing w:line="460" w:lineRule="exact"/>
        <w:ind w:firstLineChars="200" w:firstLine="480"/>
        <w:jc w:val="lef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习近平强调，各级党委和领导干部要担负起政治责任和领导责任，使贯彻《准则》、《条例》成为每一个党组织、每一名党员的自觉行动。领导干部特别是一把手要亲自抓、亲自管，确保贯彻落实不走偏、不走样。各级党组织要加强检查和考核，及时发现和解决问题，严格落实执纪问责，完善抓落实的长效机制。高级干部要以身作则、率先垂范，凡是要求党员、干部做到的自己必须首先做到，凡是要求党员、干部不做的自己必须首先不做。希望在座各位带个好头，在全面从严治党中作出新业绩、树立好形象。</w:t>
      </w:r>
    </w:p>
    <w:p w:rsidR="00D87A48" w:rsidRPr="00314983" w:rsidRDefault="00D87A48" w:rsidP="00D87A48">
      <w:pPr>
        <w:widowControl/>
        <w:spacing w:line="460" w:lineRule="exact"/>
        <w:ind w:firstLineChars="200" w:firstLine="480"/>
        <w:jc w:val="lef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李克强在主持开班式时指出，习近平总书记的重要讲话从党和国家全局高度，深刻阐释了加强和规范党内政治生活、加强党内监督的重大问题，对推进党的建设新的伟大工程、深化全面从严治党具有重大而深远的指导意义。要联系实际学深悟透，把握精髓要义，更加扎实地落实到各方面工作中。各级领导干部特别是高级干部要以上率下，深入学习贯彻习近平总书记系列重要讲话精神，进一步增强政治意识、大局意识、核心意识、看齐意识，坚定不移推进全面从严治党，坚决维护党中央权威，提高党内政治生活质量，共同营造风清气正的政治生态，加强严格自律、强化责任担当，紧密团结在以习近平同志为核心的党中央周围，抓好党中央各项决策部署落实，汇聚促进改革发展的强大力量，扎实苦干、积极作为，以推进各项事业发展的成效，迎接党的十九大胜利召开。</w:t>
      </w:r>
    </w:p>
    <w:p w:rsidR="00D87A48" w:rsidRPr="00314983" w:rsidRDefault="00D87A48" w:rsidP="00D87A48">
      <w:pPr>
        <w:widowControl/>
        <w:spacing w:line="460" w:lineRule="exact"/>
        <w:ind w:firstLineChars="200" w:firstLine="480"/>
        <w:jc w:val="lef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中共中央政治局委员、中央书记处书记，全国人大常委会党员副委员长，国务委员，最高人民法院院长，最高人民检察院检察长，全国政协党员副主席以及中央军委委员出席开班式。</w:t>
      </w:r>
    </w:p>
    <w:p w:rsidR="007B68CC" w:rsidRPr="00C2495D" w:rsidRDefault="00D87A48" w:rsidP="00D87A48">
      <w:pPr>
        <w:spacing w:line="460" w:lineRule="exact"/>
        <w:ind w:firstLineChars="200" w:firstLine="480"/>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各省区市和新疆生产建设兵团、中央和国家机关有关部门主要负责同志，军队各大单位、军委机关各部门主要负责同志参加研讨班。各民主党派中央、全国工商联以及有关方面负责同志列席开班式。</w:t>
      </w:r>
    </w:p>
    <w:p w:rsidR="007B68CC" w:rsidRPr="00C2495D" w:rsidRDefault="007B68CC" w:rsidP="00C02B01">
      <w:pPr>
        <w:spacing w:line="460" w:lineRule="exact"/>
        <w:ind w:firstLineChars="200" w:firstLine="480"/>
        <w:jc w:val="left"/>
        <w:rPr>
          <w:rFonts w:ascii="Times New Roman" w:eastAsia="宋体" w:hAnsi="Times New Roman" w:cs="宋体"/>
          <w:kern w:val="0"/>
          <w:sz w:val="24"/>
          <w:szCs w:val="24"/>
        </w:rPr>
      </w:pPr>
    </w:p>
    <w:p w:rsidR="007B68CC" w:rsidRPr="00C2495D" w:rsidRDefault="007B68CC" w:rsidP="00C02B01">
      <w:pPr>
        <w:pStyle w:val="a6"/>
        <w:widowControl w:val="0"/>
        <w:spacing w:after="0" w:line="460" w:lineRule="exact"/>
        <w:ind w:firstLine="482"/>
        <w:jc w:val="right"/>
        <w:rPr>
          <w:rFonts w:ascii="Times New Roman" w:hAnsi="Times New Roman"/>
          <w:b/>
        </w:rPr>
      </w:pPr>
      <w:r w:rsidRPr="00C2495D">
        <w:rPr>
          <w:rFonts w:ascii="Times New Roman" w:hAnsi="Times New Roman" w:hint="eastAsia"/>
          <w:b/>
        </w:rPr>
        <w:t>（人民日报北京</w:t>
      </w:r>
      <w:r w:rsidR="00D87A48">
        <w:rPr>
          <w:rFonts w:ascii="Times New Roman" w:hAnsi="Times New Roman" w:hint="eastAsia"/>
          <w:b/>
        </w:rPr>
        <w:t>2</w:t>
      </w:r>
      <w:r w:rsidRPr="00C2495D">
        <w:rPr>
          <w:rFonts w:ascii="Times New Roman" w:hAnsi="Times New Roman" w:hint="eastAsia"/>
          <w:b/>
        </w:rPr>
        <w:t>月</w:t>
      </w:r>
      <w:r w:rsidR="00D87A48">
        <w:rPr>
          <w:rFonts w:ascii="Times New Roman" w:hAnsi="Times New Roman" w:hint="eastAsia"/>
          <w:b/>
        </w:rPr>
        <w:t>13</w:t>
      </w:r>
      <w:r w:rsidRPr="00C2495D">
        <w:rPr>
          <w:rFonts w:ascii="Times New Roman" w:hAnsi="Times New Roman" w:hint="eastAsia"/>
          <w:b/>
        </w:rPr>
        <w:t>日电）</w:t>
      </w:r>
    </w:p>
    <w:p w:rsidR="00ED782F" w:rsidRPr="00C2495D" w:rsidRDefault="00D87A48" w:rsidP="00C02B01">
      <w:pPr>
        <w:pStyle w:val="a6"/>
        <w:widowControl w:val="0"/>
        <w:spacing w:after="0" w:line="460" w:lineRule="exact"/>
        <w:jc w:val="right"/>
        <w:rPr>
          <w:rFonts w:asciiTheme="minorEastAsia" w:hAnsiTheme="minorEastAsia"/>
        </w:rPr>
      </w:pPr>
      <w:r w:rsidRPr="00314983">
        <w:rPr>
          <w:rFonts w:ascii="Times New Roman" w:hAnsi="Times New Roman" w:hint="eastAsia"/>
        </w:rPr>
        <w:t>《人民日报》（</w:t>
      </w:r>
      <w:r w:rsidRPr="00314983">
        <w:rPr>
          <w:rFonts w:ascii="Times New Roman" w:hAnsi="Times New Roman" w:hint="eastAsia"/>
        </w:rPr>
        <w:t>2017</w:t>
      </w:r>
      <w:r w:rsidRPr="00314983">
        <w:rPr>
          <w:rFonts w:ascii="Times New Roman" w:hAnsi="Times New Roman" w:hint="eastAsia"/>
        </w:rPr>
        <w:t>年</w:t>
      </w:r>
      <w:r w:rsidRPr="00314983">
        <w:rPr>
          <w:rFonts w:ascii="Times New Roman" w:hAnsi="Times New Roman" w:hint="eastAsia"/>
        </w:rPr>
        <w:t>02</w:t>
      </w:r>
      <w:r w:rsidRPr="00314983">
        <w:rPr>
          <w:rFonts w:ascii="Times New Roman" w:hAnsi="Times New Roman" w:hint="eastAsia"/>
        </w:rPr>
        <w:t>月</w:t>
      </w:r>
      <w:r w:rsidRPr="00314983">
        <w:rPr>
          <w:rFonts w:ascii="Times New Roman" w:hAnsi="Times New Roman" w:hint="eastAsia"/>
        </w:rPr>
        <w:t>14</w:t>
      </w:r>
      <w:r>
        <w:rPr>
          <w:rFonts w:ascii="Times New Roman" w:hAnsi="Times New Roman" w:hint="eastAsia"/>
        </w:rPr>
        <w:t xml:space="preserve"> </w:t>
      </w:r>
      <w:r w:rsidR="00147D4A">
        <w:rPr>
          <w:rFonts w:ascii="Times New Roman" w:hAnsi="Times New Roman" w:hint="eastAsia"/>
        </w:rPr>
        <w:t>日</w:t>
      </w:r>
      <w:r>
        <w:rPr>
          <w:rFonts w:ascii="Times New Roman" w:hAnsi="Times New Roman" w:hint="eastAsia"/>
        </w:rPr>
        <w:t xml:space="preserve"> </w:t>
      </w:r>
      <w:r w:rsidRPr="00314983">
        <w:rPr>
          <w:rFonts w:ascii="Times New Roman" w:hAnsi="Times New Roman" w:hint="eastAsia"/>
        </w:rPr>
        <w:t xml:space="preserve">01 </w:t>
      </w:r>
      <w:r w:rsidRPr="00314983">
        <w:rPr>
          <w:rFonts w:ascii="Times New Roman" w:hAnsi="Times New Roman" w:hint="eastAsia"/>
        </w:rPr>
        <w:t>版）</w:t>
      </w:r>
    </w:p>
    <w:p w:rsidR="00D63756" w:rsidRPr="003D5BEA" w:rsidRDefault="007B68CC" w:rsidP="00D63756">
      <w:pPr>
        <w:widowControl/>
        <w:jc w:val="center"/>
        <w:rPr>
          <w:rFonts w:ascii="Times New Roman" w:eastAsia="黑体" w:hAnsi="Times New Roman" w:cs="Arial"/>
          <w:b/>
          <w:bCs/>
          <w:kern w:val="0"/>
          <w:sz w:val="36"/>
          <w:szCs w:val="36"/>
        </w:rPr>
      </w:pPr>
      <w:r w:rsidRPr="00C2495D">
        <w:rPr>
          <w:rFonts w:asciiTheme="minorEastAsia" w:hAnsiTheme="minorEastAsia"/>
        </w:rPr>
        <w:br w:type="page"/>
      </w:r>
      <w:r w:rsidR="00D63756" w:rsidRPr="003D5BEA">
        <w:rPr>
          <w:rFonts w:ascii="Times New Roman" w:eastAsia="黑体" w:hAnsi="Times New Roman" w:cs="Arial" w:hint="eastAsia"/>
          <w:b/>
          <w:bCs/>
          <w:kern w:val="0"/>
          <w:sz w:val="36"/>
          <w:szCs w:val="36"/>
        </w:rPr>
        <w:t>必须旗帜鲜明讲政治</w:t>
      </w:r>
    </w:p>
    <w:p w:rsidR="00D63756" w:rsidRPr="00365A1C" w:rsidRDefault="00D63756" w:rsidP="00D63756">
      <w:pPr>
        <w:widowControl/>
        <w:jc w:val="center"/>
        <w:rPr>
          <w:rFonts w:ascii="宋体" w:eastAsia="宋体" w:hAnsi="宋体" w:cs="Arial"/>
          <w:b/>
          <w:bCs/>
          <w:kern w:val="0"/>
          <w:sz w:val="28"/>
          <w:szCs w:val="28"/>
        </w:rPr>
      </w:pPr>
      <w:r w:rsidRPr="00F00975">
        <w:rPr>
          <w:rFonts w:ascii="宋体" w:eastAsia="宋体" w:hAnsi="宋体" w:cs="Arial" w:hint="eastAsia"/>
          <w:b/>
          <w:bCs/>
          <w:spacing w:val="-10"/>
          <w:kern w:val="0"/>
          <w:sz w:val="28"/>
          <w:szCs w:val="28"/>
        </w:rPr>
        <w:t>——</w:t>
      </w:r>
      <w:r w:rsidRPr="00365A1C">
        <w:rPr>
          <w:rFonts w:ascii="宋体" w:eastAsia="宋体" w:hAnsi="宋体" w:cs="Arial" w:hint="eastAsia"/>
          <w:b/>
          <w:bCs/>
          <w:kern w:val="0"/>
          <w:sz w:val="28"/>
          <w:szCs w:val="28"/>
        </w:rPr>
        <w:t>论学习贯彻习近平总书记在省部级专题研讨班上重要讲话</w:t>
      </w:r>
    </w:p>
    <w:p w:rsidR="00D63756" w:rsidRPr="00D63756" w:rsidRDefault="00D63756" w:rsidP="00D63756">
      <w:pPr>
        <w:pStyle w:val="a6"/>
        <w:widowControl w:val="0"/>
        <w:spacing w:after="0" w:line="460" w:lineRule="exact"/>
        <w:jc w:val="both"/>
        <w:rPr>
          <w:rStyle w:val="a8"/>
          <w:rFonts w:asciiTheme="minorEastAsia" w:eastAsiaTheme="minorEastAsia" w:hAnsiTheme="minorEastAsia"/>
          <w:b w:val="0"/>
          <w:bCs w:val="0"/>
        </w:rPr>
      </w:pPr>
    </w:p>
    <w:p w:rsidR="00D63756" w:rsidRPr="00314983" w:rsidRDefault="00D63756" w:rsidP="00D63756">
      <w:pPr>
        <w:widowControl/>
        <w:spacing w:line="460" w:lineRule="exact"/>
        <w:ind w:firstLineChars="200" w:firstLine="480"/>
        <w:jc w:val="lef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我们党作为马克思主义政党，必须旗帜鲜明讲政治，严肃认真开展党内政治生活”。在省部级主要领导干部学习贯彻党的十八届六中全会精神专题研讨班开班式上，习近平总书记发表重要讲话，从党和国家全局高度，深刻阐述了加强和规范党内政治生活、加强党内监督的一系列重大问题，对推进党的建设新的伟大工程、深化全面从严治党具有重大而深远的指导意义。当前全党的一项重要政治任务，就是以习近平总书记重要讲话精神为指导，深入学习贯彻好党的十八届六中全会精神，进一步增强政治意识、大局意识、核心意识、看齐意识，坚定不移推进全面从严治党，为党的十九大召开做好思想政治准备。</w:t>
      </w:r>
    </w:p>
    <w:p w:rsidR="00D63756" w:rsidRPr="00314983" w:rsidRDefault="00D63756" w:rsidP="00D63756">
      <w:pPr>
        <w:widowControl/>
        <w:spacing w:line="460" w:lineRule="exact"/>
        <w:ind w:firstLineChars="200" w:firstLine="480"/>
        <w:jc w:val="lef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全面从严治党首先要从政治上看。我们党作为马克思主义政党，讲政治是一以贯之的要求。什么时候全党讲政治、党内政治生活正常健康，我们党就风清气正、团结统一，充满生机活力，党的事业就蓬勃发展；反之，就弊病丛生、人心涣散、丧失斗志，各种错误思想得不到及时纠正，给党的事业造成严重损失。党的十八大以来，随着全面从严治党不断推进，党内存在的突出矛盾和问题从政治上暴露得越来越充分。政治上的问题，必须从政治上加以解决，这就是为什么要把加强和规范党内政治生活作为全面从严治党的重要抓手、治本之策。</w:t>
      </w:r>
    </w:p>
    <w:p w:rsidR="00D63756" w:rsidRPr="00314983" w:rsidRDefault="00D63756" w:rsidP="00D63756">
      <w:pPr>
        <w:widowControl/>
        <w:spacing w:line="460" w:lineRule="exact"/>
        <w:ind w:firstLineChars="200" w:firstLine="480"/>
        <w:jc w:val="lef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正如习近平总书记所强调的，讲政治是马克思主义政党的根本要求，是我们党补钙壮骨、强身健体的根本保证，是我们党培养自我革命勇气、增强自我净化能力、提高排毒杀菌政治免疫力的根本途径。回顾党的奋斗历程，我们深刻认识到，讲政治关乎党的前途命运，是我们党管党治党、避免犯颠覆性错误的根本保证。讲政治的目的在于统一全党意志、凝聚全党力量，为实现党的纲领和目标而共同奋斗。民心是最大的政治，讲政治就是要坚持党的群众路线、党的宗旨、党同人民群众的血肉联系。讲政治不能纸上谈兵、空喊口号，而是要落实到党的领导、党的建设、党和国家各项工作中去。任务越繁重，风险考验越严峻，政治的弦越要绷得紧一些、再紧一些。党的各级领导干部尤其是高级干部一定要注重提高政治能力，保持政治定力、驾驭政治局面、防范政治风险，掌握工作主动权。</w:t>
      </w:r>
    </w:p>
    <w:p w:rsidR="00D63756" w:rsidRPr="00314983" w:rsidRDefault="00D63756" w:rsidP="00D63756">
      <w:pPr>
        <w:widowControl/>
        <w:spacing w:line="460" w:lineRule="exact"/>
        <w:ind w:firstLineChars="200" w:firstLine="480"/>
        <w:jc w:val="lef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讲政治不是老调重弹，更不是“文革”中搞的极左政治，而是有很强的现实针对性。改革开放以来，党内有些同志认为政治不那么重要了，有的党员、干部由政治上模糊变成政治上糊涂，自觉不自觉犯政治错误。有的党组织政治功能弱化，个人主义、分散主义、自由主义、好人主义等不同程度滋生蔓延。“党要管党必须从党内政治生活管起，从严治党必须从党内政治生活严起”。面对新的时代环境，讲政治，就要维护党中央权威、贯彻民主集中制；讲政治，就要增强党内政治生活的政治性、时代性、原则性、战斗性；讲政治，就要敢于直面问题，勇于自我革命，不断提高自我净化能力；讲政治，就要求领导干部严格自律，担负起管党治党的政治责任。牢牢把握这些要求，善于从政治上把大局、看问题，善于从政治上谋划、部署、推动工作，我们才能锻造更加坚强的领导核心。</w:t>
      </w:r>
    </w:p>
    <w:p w:rsidR="00D63756" w:rsidRDefault="00D63756" w:rsidP="00D63756">
      <w:pPr>
        <w:widowControl/>
        <w:spacing w:line="460" w:lineRule="exact"/>
        <w:ind w:firstLineChars="200" w:firstLine="480"/>
        <w:jc w:val="lef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认真学习贯彻习近平总书记重要讲话精神，坚决贯彻党的理论和路线方针政策，坚决贯彻党中央重大决策部署，坚决防止和克服忽视政治、淡化政治、削弱政治的倾向，我们必将汇聚起全面从严治党的强大力量，以推进改革发展的优异成绩迎接党的十九大胜利召开。</w:t>
      </w:r>
    </w:p>
    <w:p w:rsidR="00D63756" w:rsidRPr="00314983" w:rsidRDefault="00D63756" w:rsidP="00D63756">
      <w:pPr>
        <w:widowControl/>
        <w:spacing w:line="460" w:lineRule="exact"/>
        <w:ind w:firstLineChars="200" w:firstLine="480"/>
        <w:jc w:val="left"/>
        <w:rPr>
          <w:rFonts w:ascii="Times New Roman" w:eastAsia="宋体" w:hAnsi="Times New Roman" w:cs="宋体"/>
          <w:kern w:val="0"/>
          <w:sz w:val="24"/>
          <w:szCs w:val="24"/>
        </w:rPr>
      </w:pPr>
    </w:p>
    <w:p w:rsidR="00D63756" w:rsidRPr="00314983" w:rsidRDefault="00D63756" w:rsidP="00D63756">
      <w:pPr>
        <w:widowControl/>
        <w:spacing w:line="460" w:lineRule="exact"/>
        <w:ind w:firstLineChars="200" w:firstLine="480"/>
        <w:jc w:val="righ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《人民日报》（</w:t>
      </w:r>
      <w:r w:rsidRPr="00314983">
        <w:rPr>
          <w:rFonts w:ascii="Times New Roman" w:eastAsia="宋体" w:hAnsi="Times New Roman" w:cs="宋体" w:hint="eastAsia"/>
          <w:kern w:val="0"/>
          <w:sz w:val="24"/>
          <w:szCs w:val="24"/>
        </w:rPr>
        <w:t>2017</w:t>
      </w:r>
      <w:r w:rsidRPr="00314983">
        <w:rPr>
          <w:rFonts w:ascii="Times New Roman" w:eastAsia="宋体" w:hAnsi="Times New Roman" w:cs="宋体" w:hint="eastAsia"/>
          <w:kern w:val="0"/>
          <w:sz w:val="24"/>
          <w:szCs w:val="24"/>
        </w:rPr>
        <w:t>年</w:t>
      </w:r>
      <w:r w:rsidRPr="00314983">
        <w:rPr>
          <w:rFonts w:ascii="Times New Roman" w:eastAsia="宋体" w:hAnsi="Times New Roman" w:cs="宋体" w:hint="eastAsia"/>
          <w:kern w:val="0"/>
          <w:sz w:val="24"/>
          <w:szCs w:val="24"/>
        </w:rPr>
        <w:t>02</w:t>
      </w:r>
      <w:r w:rsidRPr="00314983">
        <w:rPr>
          <w:rFonts w:ascii="Times New Roman" w:eastAsia="宋体" w:hAnsi="Times New Roman" w:cs="宋体" w:hint="eastAsia"/>
          <w:kern w:val="0"/>
          <w:sz w:val="24"/>
          <w:szCs w:val="24"/>
        </w:rPr>
        <w:t>月</w:t>
      </w:r>
      <w:r w:rsidRPr="00314983">
        <w:rPr>
          <w:rFonts w:ascii="Times New Roman" w:eastAsia="宋体" w:hAnsi="Times New Roman" w:cs="宋体" w:hint="eastAsia"/>
          <w:kern w:val="0"/>
          <w:sz w:val="24"/>
          <w:szCs w:val="24"/>
        </w:rPr>
        <w:t>14</w:t>
      </w:r>
      <w:r w:rsidRPr="00314983">
        <w:rPr>
          <w:rFonts w:ascii="Times New Roman" w:eastAsia="宋体" w:hAnsi="Times New Roman" w:cs="宋体" w:hint="eastAsia"/>
          <w:kern w:val="0"/>
          <w:sz w:val="24"/>
          <w:szCs w:val="24"/>
        </w:rPr>
        <w:t>日</w:t>
      </w:r>
      <w:r w:rsidRPr="00314983">
        <w:rPr>
          <w:rFonts w:ascii="Times New Roman" w:eastAsia="宋体" w:hAnsi="Times New Roman" w:cs="宋体" w:hint="eastAsia"/>
          <w:kern w:val="0"/>
          <w:sz w:val="24"/>
          <w:szCs w:val="24"/>
        </w:rPr>
        <w:t xml:space="preserve"> </w:t>
      </w:r>
      <w:r w:rsidR="00F00975">
        <w:rPr>
          <w:rFonts w:ascii="Times New Roman" w:eastAsia="宋体" w:hAnsi="Times New Roman" w:cs="宋体" w:hint="eastAsia"/>
          <w:kern w:val="0"/>
          <w:sz w:val="24"/>
          <w:szCs w:val="24"/>
        </w:rPr>
        <w:t xml:space="preserve"> </w:t>
      </w:r>
      <w:r w:rsidRPr="00314983">
        <w:rPr>
          <w:rFonts w:ascii="Times New Roman" w:eastAsia="宋体" w:hAnsi="Times New Roman" w:cs="宋体" w:hint="eastAsia"/>
          <w:kern w:val="0"/>
          <w:sz w:val="24"/>
          <w:szCs w:val="24"/>
        </w:rPr>
        <w:t xml:space="preserve">01 </w:t>
      </w:r>
      <w:r w:rsidRPr="00314983">
        <w:rPr>
          <w:rFonts w:ascii="Times New Roman" w:eastAsia="宋体" w:hAnsi="Times New Roman" w:cs="宋体" w:hint="eastAsia"/>
          <w:kern w:val="0"/>
          <w:sz w:val="24"/>
          <w:szCs w:val="24"/>
        </w:rPr>
        <w:t>版）</w:t>
      </w:r>
    </w:p>
    <w:p w:rsidR="00D63756" w:rsidRDefault="00D63756">
      <w:pPr>
        <w:widowControl/>
        <w:jc w:val="left"/>
        <w:rPr>
          <w:rFonts w:asciiTheme="minorEastAsia" w:eastAsia="宋体" w:hAnsiTheme="minorEastAsia" w:cs="宋体"/>
          <w:kern w:val="0"/>
          <w:sz w:val="24"/>
          <w:szCs w:val="24"/>
        </w:rPr>
      </w:pPr>
      <w:r>
        <w:rPr>
          <w:rFonts w:asciiTheme="minorEastAsia" w:eastAsia="宋体" w:hAnsiTheme="minorEastAsia" w:cs="宋体"/>
          <w:kern w:val="0"/>
          <w:sz w:val="24"/>
          <w:szCs w:val="24"/>
        </w:rPr>
        <w:br w:type="page"/>
      </w:r>
    </w:p>
    <w:p w:rsidR="00F00975" w:rsidRPr="003D5BEA" w:rsidRDefault="00F00975" w:rsidP="00F00975">
      <w:pPr>
        <w:widowControl/>
        <w:jc w:val="center"/>
        <w:rPr>
          <w:rFonts w:ascii="Times New Roman" w:eastAsia="黑体" w:hAnsi="Times New Roman" w:cs="Arial"/>
          <w:b/>
          <w:bCs/>
          <w:kern w:val="0"/>
          <w:sz w:val="36"/>
          <w:szCs w:val="36"/>
        </w:rPr>
      </w:pPr>
      <w:r w:rsidRPr="003D5BEA">
        <w:rPr>
          <w:rFonts w:ascii="Times New Roman" w:eastAsia="黑体" w:hAnsi="Times New Roman" w:cs="Arial" w:hint="eastAsia"/>
          <w:b/>
          <w:bCs/>
          <w:kern w:val="0"/>
          <w:sz w:val="36"/>
          <w:szCs w:val="36"/>
        </w:rPr>
        <w:t>维护党中央权威</w:t>
      </w:r>
      <w:r w:rsidRPr="003D5BEA">
        <w:rPr>
          <w:rFonts w:ascii="Times New Roman" w:eastAsia="黑体" w:hAnsi="Times New Roman" w:cs="Arial" w:hint="eastAsia"/>
          <w:b/>
          <w:bCs/>
          <w:kern w:val="0"/>
          <w:sz w:val="36"/>
          <w:szCs w:val="36"/>
        </w:rPr>
        <w:t xml:space="preserve"> </w:t>
      </w:r>
      <w:r w:rsidR="00C36AEE">
        <w:rPr>
          <w:rFonts w:ascii="Times New Roman" w:eastAsia="黑体" w:hAnsi="Times New Roman" w:cs="Arial" w:hint="eastAsia"/>
          <w:b/>
          <w:bCs/>
          <w:kern w:val="0"/>
          <w:sz w:val="36"/>
          <w:szCs w:val="36"/>
        </w:rPr>
        <w:t xml:space="preserve"> </w:t>
      </w:r>
      <w:r w:rsidRPr="003D5BEA">
        <w:rPr>
          <w:rFonts w:ascii="Times New Roman" w:eastAsia="黑体" w:hAnsi="Times New Roman" w:cs="Arial" w:hint="eastAsia"/>
          <w:b/>
          <w:bCs/>
          <w:kern w:val="0"/>
          <w:sz w:val="36"/>
          <w:szCs w:val="36"/>
        </w:rPr>
        <w:t>向党中央看齐</w:t>
      </w:r>
    </w:p>
    <w:p w:rsidR="00F00975" w:rsidRDefault="00F00975" w:rsidP="00F00975">
      <w:pPr>
        <w:widowControl/>
        <w:jc w:val="center"/>
        <w:rPr>
          <w:rFonts w:ascii="宋体" w:eastAsia="宋体" w:hAnsi="宋体" w:cs="Arial"/>
          <w:b/>
          <w:bCs/>
          <w:kern w:val="0"/>
          <w:sz w:val="28"/>
          <w:szCs w:val="28"/>
        </w:rPr>
      </w:pPr>
      <w:r w:rsidRPr="00F00975">
        <w:rPr>
          <w:rFonts w:ascii="宋体" w:eastAsia="宋体" w:hAnsi="宋体" w:cs="Arial" w:hint="eastAsia"/>
          <w:b/>
          <w:bCs/>
          <w:spacing w:val="-10"/>
          <w:kern w:val="0"/>
          <w:sz w:val="28"/>
          <w:szCs w:val="28"/>
        </w:rPr>
        <w:t>——</w:t>
      </w:r>
      <w:r w:rsidRPr="00365A1C">
        <w:rPr>
          <w:rFonts w:ascii="宋体" w:eastAsia="宋体" w:hAnsi="宋体" w:cs="Arial" w:hint="eastAsia"/>
          <w:b/>
          <w:bCs/>
          <w:kern w:val="0"/>
          <w:sz w:val="28"/>
          <w:szCs w:val="28"/>
        </w:rPr>
        <w:t>二论学习贯彻习近平总书记在省部级专题研讨班上重要讲话</w:t>
      </w:r>
    </w:p>
    <w:p w:rsidR="00F00975" w:rsidRPr="00F00975" w:rsidRDefault="00F00975" w:rsidP="00F00975">
      <w:pPr>
        <w:pStyle w:val="a6"/>
        <w:widowControl w:val="0"/>
        <w:spacing w:after="0" w:line="460" w:lineRule="exact"/>
        <w:jc w:val="both"/>
        <w:rPr>
          <w:rStyle w:val="a8"/>
          <w:rFonts w:asciiTheme="minorEastAsia" w:eastAsiaTheme="minorEastAsia" w:hAnsiTheme="minorEastAsia"/>
        </w:rPr>
      </w:pPr>
    </w:p>
    <w:p w:rsidR="00F00975" w:rsidRPr="00314983" w:rsidRDefault="00F00975" w:rsidP="00F00975">
      <w:pPr>
        <w:widowControl/>
        <w:spacing w:line="460" w:lineRule="exact"/>
        <w:ind w:firstLineChars="200" w:firstLine="480"/>
        <w:jc w:val="lef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坚决维护党中央权威、保证全党令行禁止，是党和国家前途命运所系，是全国各族人民根本利益所在。”习近平总书记在省部级主要领导干部学习贯彻十八届六中全会精神专题研讨班开班式上的重要讲话，就维护党中央权威、贯彻民主集中制提出明确要求，强调党的各级组织、全体党员特别是高级干部都要向党中央看齐，向党的理论和路线方针政策看齐，向党中央决策部署看齐。学习贯彻这一重要讲话精神，就是要自觉在思想上政治上行动上同党中央保持高度一致，做到党中央提倡的坚决响应、党中央决定的坚决执行、党中央禁止的坚决不做。</w:t>
      </w:r>
    </w:p>
    <w:p w:rsidR="00F00975" w:rsidRPr="00314983" w:rsidRDefault="00F00975" w:rsidP="00F00975">
      <w:pPr>
        <w:widowControl/>
        <w:spacing w:line="460" w:lineRule="exact"/>
        <w:ind w:firstLineChars="200" w:firstLine="480"/>
        <w:jc w:val="lef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维护党中央权威，是贯彻落实十八届六中全会精神、贯彻执行《准则》《条例》的重要要求。党政军民学，东西南北中，党是领导一切的。坚持党的领导，首先是坚持党中央的集中统一领导。党中央制定的理论和路线方针政策，是全党全国各族人民统一思想、统一意志、统一行动的依据和基础。只有党中央有权威，才能把全党牢固凝聚起来，进而把全国各族人民紧密团结起来，形成万众一心、无坚不摧的磅礴力量。各自为政、各行其是，党就会变成一盘散沙，党的领导就会成为一句空话。每一个党的组织、每一名党员干部，无论处在哪个领域、哪个层级、哪个部门和单位，都要服从党中央集中统一领导，确保党中央令行禁止。在我们党内，决不允许自行其是、各自为政，决不允许有令不行、有禁不止，决不允许搞上有政策、下有对策。</w:t>
      </w:r>
    </w:p>
    <w:p w:rsidR="00F00975" w:rsidRPr="00314983" w:rsidRDefault="00F00975" w:rsidP="00F00975">
      <w:pPr>
        <w:widowControl/>
        <w:spacing w:line="460" w:lineRule="exact"/>
        <w:ind w:firstLineChars="200" w:firstLine="480"/>
        <w:jc w:val="lef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维护党中央权威和集中统一领导，同坚持民主集中制是一致的。我们党实行的民主集中制，是又有集中又有民主、又有纪律又有自由、又有统一意志又有个人心情舒畅生动活泼的制度，是民主和集中紧密结合的制度。一方面，党的重大决策都要严格按照程序办事，充分发扬民主，广泛听取意见和建议，努力做到兼听则明、防止偏听则暗，努力做到科学决策、民主决策、依法决策。另一方面，在充分发扬民主的基础上，一旦党中央从全局出发、集中各方面智慧作出了决定，就要坚决贯彻执行，不允许任何人讨价还价。</w:t>
      </w:r>
    </w:p>
    <w:p w:rsidR="00F00975" w:rsidRPr="00314983" w:rsidRDefault="00F00975" w:rsidP="00F00975">
      <w:pPr>
        <w:widowControl/>
        <w:spacing w:line="460" w:lineRule="exact"/>
        <w:ind w:firstLineChars="200" w:firstLine="480"/>
        <w:jc w:val="lef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维护党中央权威和集中统一领导，要落实和体现到向党中央看齐的行动上。各级党委和政府当然也要有权威，否则无法开展工作。但地方和部门的同志一定要认识到，自身的权威都来自党中央的权威，地方和部门的工作都是对党中央决策部署的贯彻执行。全党只有党中央权威、只有向党中央看齐，各地区各部门各方面都必须维护党中央权威、向党中央看齐，谁都没有天马行空、为所欲为的权力。绝不能层层都喊维护自己的权威，层层都喊向自己看齐，这在政治上是错误的，甚至是有害的。</w:t>
      </w:r>
    </w:p>
    <w:p w:rsidR="00F00975" w:rsidRDefault="00F00975" w:rsidP="00F00975">
      <w:pPr>
        <w:widowControl/>
        <w:spacing w:line="460" w:lineRule="exact"/>
        <w:ind w:firstLineChars="200" w:firstLine="480"/>
        <w:jc w:val="lef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令之不行，政之不立。”党的历史、新中国发展的历史告诉我们：要治理好我们这个大党、治理好我们这个大国，保证党的团结和集中统一至关重要，维护党中央权威至关重要。坚决维护党中央权威、向党中央看齐，不断增强政治意识、大局意识、核心意识、看齐意识，党的领导才会坚强有力，党和人民的事业才能长盛不衰。</w:t>
      </w:r>
    </w:p>
    <w:p w:rsidR="00F00975" w:rsidRPr="00314983" w:rsidRDefault="00F00975" w:rsidP="00F00975">
      <w:pPr>
        <w:widowControl/>
        <w:spacing w:line="460" w:lineRule="exact"/>
        <w:ind w:firstLineChars="200" w:firstLine="480"/>
        <w:jc w:val="left"/>
        <w:rPr>
          <w:rFonts w:ascii="Times New Roman" w:eastAsia="宋体" w:hAnsi="Times New Roman" w:cs="宋体"/>
          <w:kern w:val="0"/>
          <w:sz w:val="24"/>
          <w:szCs w:val="24"/>
        </w:rPr>
      </w:pPr>
    </w:p>
    <w:p w:rsidR="00F00975" w:rsidRPr="00314983" w:rsidRDefault="00F00975" w:rsidP="00F00975">
      <w:pPr>
        <w:widowControl/>
        <w:spacing w:line="460" w:lineRule="exact"/>
        <w:ind w:firstLineChars="200" w:firstLine="480"/>
        <w:jc w:val="righ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《人民日报》（</w:t>
      </w:r>
      <w:r w:rsidRPr="00314983">
        <w:rPr>
          <w:rFonts w:ascii="Times New Roman" w:eastAsia="宋体" w:hAnsi="Times New Roman" w:cs="宋体" w:hint="eastAsia"/>
          <w:kern w:val="0"/>
          <w:sz w:val="24"/>
          <w:szCs w:val="24"/>
        </w:rPr>
        <w:t>2017</w:t>
      </w:r>
      <w:r w:rsidRPr="00314983">
        <w:rPr>
          <w:rFonts w:ascii="Times New Roman" w:eastAsia="宋体" w:hAnsi="Times New Roman" w:cs="宋体" w:hint="eastAsia"/>
          <w:kern w:val="0"/>
          <w:sz w:val="24"/>
          <w:szCs w:val="24"/>
        </w:rPr>
        <w:t>年</w:t>
      </w:r>
      <w:r w:rsidRPr="00314983">
        <w:rPr>
          <w:rFonts w:ascii="Times New Roman" w:eastAsia="宋体" w:hAnsi="Times New Roman" w:cs="宋体" w:hint="eastAsia"/>
          <w:kern w:val="0"/>
          <w:sz w:val="24"/>
          <w:szCs w:val="24"/>
        </w:rPr>
        <w:t>02</w:t>
      </w:r>
      <w:r w:rsidRPr="00314983">
        <w:rPr>
          <w:rFonts w:ascii="Times New Roman" w:eastAsia="宋体" w:hAnsi="Times New Roman" w:cs="宋体" w:hint="eastAsia"/>
          <w:kern w:val="0"/>
          <w:sz w:val="24"/>
          <w:szCs w:val="24"/>
        </w:rPr>
        <w:t>月</w:t>
      </w:r>
      <w:r w:rsidRPr="00314983">
        <w:rPr>
          <w:rFonts w:ascii="Times New Roman" w:eastAsia="宋体" w:hAnsi="Times New Roman" w:cs="宋体" w:hint="eastAsia"/>
          <w:kern w:val="0"/>
          <w:sz w:val="24"/>
          <w:szCs w:val="24"/>
        </w:rPr>
        <w:t>15</w:t>
      </w:r>
      <w:r w:rsidRPr="00314983">
        <w:rPr>
          <w:rFonts w:ascii="Times New Roman" w:eastAsia="宋体" w:hAnsi="Times New Roman" w:cs="宋体" w:hint="eastAsia"/>
          <w:kern w:val="0"/>
          <w:sz w:val="24"/>
          <w:szCs w:val="24"/>
        </w:rPr>
        <w:t>日</w:t>
      </w:r>
      <w:r w:rsidRPr="00314983">
        <w:rPr>
          <w:rFonts w:ascii="Times New Roman" w:eastAsia="宋体" w:hAnsi="Times New Roman" w:cs="宋体" w:hint="eastAsia"/>
          <w:kern w:val="0"/>
          <w:sz w:val="24"/>
          <w:szCs w:val="24"/>
        </w:rPr>
        <w:t xml:space="preserve"> </w:t>
      </w:r>
      <w:r>
        <w:rPr>
          <w:rFonts w:ascii="Times New Roman" w:eastAsia="宋体" w:hAnsi="Times New Roman" w:cs="宋体" w:hint="eastAsia"/>
          <w:kern w:val="0"/>
          <w:sz w:val="24"/>
          <w:szCs w:val="24"/>
        </w:rPr>
        <w:t xml:space="preserve"> </w:t>
      </w:r>
      <w:r w:rsidRPr="00314983">
        <w:rPr>
          <w:rFonts w:ascii="Times New Roman" w:eastAsia="宋体" w:hAnsi="Times New Roman" w:cs="宋体" w:hint="eastAsia"/>
          <w:kern w:val="0"/>
          <w:sz w:val="24"/>
          <w:szCs w:val="24"/>
        </w:rPr>
        <w:t xml:space="preserve">01 </w:t>
      </w:r>
      <w:r w:rsidRPr="00314983">
        <w:rPr>
          <w:rFonts w:ascii="Times New Roman" w:eastAsia="宋体" w:hAnsi="Times New Roman" w:cs="宋体" w:hint="eastAsia"/>
          <w:kern w:val="0"/>
          <w:sz w:val="24"/>
          <w:szCs w:val="24"/>
        </w:rPr>
        <w:t>版）</w:t>
      </w:r>
    </w:p>
    <w:p w:rsidR="00F00975" w:rsidRPr="00BF1621" w:rsidRDefault="00F00975" w:rsidP="00F00975">
      <w:pPr>
        <w:widowControl/>
        <w:jc w:val="left"/>
        <w:rPr>
          <w:rFonts w:ascii="Times New Roman" w:eastAsia="宋体" w:hAnsi="Times New Roman" w:cs="宋体"/>
          <w:b/>
          <w:bCs/>
          <w:kern w:val="0"/>
          <w:sz w:val="24"/>
          <w:szCs w:val="24"/>
        </w:rPr>
      </w:pPr>
    </w:p>
    <w:p w:rsidR="00F00975" w:rsidRDefault="00F00975">
      <w:pPr>
        <w:widowControl/>
        <w:jc w:val="left"/>
        <w:rPr>
          <w:rFonts w:asciiTheme="minorEastAsia" w:eastAsia="宋体" w:hAnsiTheme="minorEastAsia" w:cs="宋体"/>
          <w:kern w:val="0"/>
          <w:sz w:val="24"/>
          <w:szCs w:val="24"/>
        </w:rPr>
      </w:pPr>
      <w:r>
        <w:rPr>
          <w:rFonts w:asciiTheme="minorEastAsia" w:eastAsia="宋体" w:hAnsiTheme="minorEastAsia" w:cs="宋体"/>
          <w:kern w:val="0"/>
          <w:sz w:val="24"/>
          <w:szCs w:val="24"/>
        </w:rPr>
        <w:br w:type="page"/>
      </w:r>
    </w:p>
    <w:p w:rsidR="00C36AEE" w:rsidRPr="00314983" w:rsidRDefault="00C36AEE" w:rsidP="00C36AEE">
      <w:pPr>
        <w:widowControl/>
        <w:jc w:val="center"/>
        <w:rPr>
          <w:rFonts w:ascii="Times New Roman" w:eastAsia="宋体" w:hAnsi="Times New Roman" w:cs="宋体"/>
          <w:kern w:val="0"/>
          <w:sz w:val="24"/>
          <w:szCs w:val="24"/>
        </w:rPr>
      </w:pPr>
      <w:r w:rsidRPr="003D5BEA">
        <w:rPr>
          <w:rFonts w:ascii="Times New Roman" w:eastAsia="黑体" w:hAnsi="Times New Roman" w:cs="Arial" w:hint="eastAsia"/>
          <w:b/>
          <w:bCs/>
          <w:kern w:val="0"/>
          <w:sz w:val="36"/>
          <w:szCs w:val="36"/>
        </w:rPr>
        <w:t>党必须发扬自我革命精神</w:t>
      </w:r>
    </w:p>
    <w:p w:rsidR="00C36AEE" w:rsidRPr="00365A1C" w:rsidRDefault="00C36AEE" w:rsidP="00C36AEE">
      <w:pPr>
        <w:widowControl/>
        <w:jc w:val="center"/>
        <w:rPr>
          <w:rFonts w:ascii="宋体" w:eastAsia="宋体" w:hAnsi="宋体" w:cs="Arial"/>
          <w:b/>
          <w:bCs/>
          <w:kern w:val="0"/>
          <w:sz w:val="28"/>
          <w:szCs w:val="28"/>
        </w:rPr>
      </w:pPr>
      <w:r w:rsidRPr="00C36AEE">
        <w:rPr>
          <w:rFonts w:ascii="宋体" w:eastAsia="宋体" w:hAnsi="宋体" w:cs="Arial" w:hint="eastAsia"/>
          <w:b/>
          <w:bCs/>
          <w:spacing w:val="-10"/>
          <w:kern w:val="0"/>
          <w:sz w:val="28"/>
          <w:szCs w:val="28"/>
        </w:rPr>
        <w:t>——</w:t>
      </w:r>
      <w:r w:rsidRPr="00365A1C">
        <w:rPr>
          <w:rFonts w:ascii="宋体" w:eastAsia="宋体" w:hAnsi="宋体" w:cs="Arial" w:hint="eastAsia"/>
          <w:b/>
          <w:bCs/>
          <w:kern w:val="0"/>
          <w:sz w:val="28"/>
          <w:szCs w:val="28"/>
        </w:rPr>
        <w:t>三论学习贯彻习近平总书记在省部级专题研讨班上重要讲话</w:t>
      </w:r>
    </w:p>
    <w:p w:rsidR="00C36AEE" w:rsidRPr="00C36AEE" w:rsidRDefault="00C36AEE" w:rsidP="00C36AEE">
      <w:pPr>
        <w:pStyle w:val="a6"/>
        <w:widowControl w:val="0"/>
        <w:spacing w:after="0" w:line="460" w:lineRule="exact"/>
        <w:jc w:val="both"/>
        <w:rPr>
          <w:rStyle w:val="a8"/>
          <w:rFonts w:asciiTheme="minorEastAsia" w:eastAsiaTheme="minorEastAsia" w:hAnsiTheme="minorEastAsia"/>
          <w:b w:val="0"/>
          <w:bCs w:val="0"/>
        </w:rPr>
      </w:pPr>
    </w:p>
    <w:p w:rsidR="00C36AEE" w:rsidRPr="00314983" w:rsidRDefault="00C36AEE" w:rsidP="00C36AEE">
      <w:pPr>
        <w:widowControl/>
        <w:spacing w:line="460" w:lineRule="exact"/>
        <w:ind w:firstLineChars="200" w:firstLine="480"/>
        <w:jc w:val="lef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勇于自我革命，是我们党最鲜明的品格，也是我们党最大的优势”。在省部级主要领导干部学习贯彻十八届六中全会精神专题研讨班开班式上，习近平总书记要求全党发扬将革命进行到底精神，一刻不放松地解决自身存在的问题，始终跟上时代、实践、人民的要求。把讲话精神落实到工作中，就要拿出自我革命的勇气，努力在革故鼎新、守正出新中实现自身跨越，不断给党和人民事业注入生机活力。</w:t>
      </w:r>
    </w:p>
    <w:p w:rsidR="00C36AEE" w:rsidRPr="00314983" w:rsidRDefault="00C36AEE" w:rsidP="00C36AEE">
      <w:pPr>
        <w:widowControl/>
        <w:spacing w:line="460" w:lineRule="exact"/>
        <w:ind w:firstLineChars="200" w:firstLine="480"/>
        <w:jc w:val="lef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作为一个具有</w:t>
      </w:r>
      <w:r w:rsidRPr="00314983">
        <w:rPr>
          <w:rFonts w:ascii="Times New Roman" w:eastAsia="宋体" w:hAnsi="Times New Roman" w:cs="宋体" w:hint="eastAsia"/>
          <w:kern w:val="0"/>
          <w:sz w:val="24"/>
          <w:szCs w:val="24"/>
        </w:rPr>
        <w:t>95</w:t>
      </w:r>
      <w:r w:rsidRPr="00314983">
        <w:rPr>
          <w:rFonts w:ascii="Times New Roman" w:eastAsia="宋体" w:hAnsi="Times New Roman" w:cs="宋体" w:hint="eastAsia"/>
          <w:kern w:val="0"/>
          <w:sz w:val="24"/>
          <w:szCs w:val="24"/>
        </w:rPr>
        <w:t>年多历史的马克思主义政党，我们党的伟大不在于不犯错误，而在于从不讳疾忌医，敢于直面问题，勇于自我革命，具有极强的自我修复能力。我们党为什么能够在现代中国各种政治力量的反复较量中脱颖而出？为什么能够始终走在时代前列、成为中国人民和中华民族的主心骨？根本原因就在于始终保持了承认并改正错误的勇气，一次次拿起手术刀来革除自身的病症、解决自身的问题。这种能力既是我们党区别于世界上其他政党的显著标志，也是我们党长盛不衰的重要原因所在。</w:t>
      </w:r>
    </w:p>
    <w:p w:rsidR="00C36AEE" w:rsidRPr="00314983" w:rsidRDefault="00C36AEE" w:rsidP="00C36AEE">
      <w:pPr>
        <w:widowControl/>
        <w:spacing w:line="460" w:lineRule="exact"/>
        <w:ind w:firstLineChars="200" w:firstLine="480"/>
        <w:jc w:val="lef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不私，而天下自公”。我们党之所以有自我革命的勇气，是因为我们党除了国家、民族、人民的利益，没有任何自己的特殊利益。不谋私利才能谋根本、谋大利，才能从党的性质和根本宗旨出发，从人民根本利益出发，检视自己；才能不掩饰缺点、不回避问题、不文过饰非，有缺点克服缺点，有问题解决问题，有错误承认并纠正错误。党的十八大以来，以习近平同志为核心的党中央提出全面从严治党，以刀刃向内的勇气向党内顽瘴痼疾开刀，体现的正是我们党自我革命的决心和意志。理论创新、实践创新、制度创新，中国改革发展的成绩背后，正是我们党永不自满、永不懈怠的品格，是我们党不断自我净化、自我完善、自我革新、自我提高的精神。</w:t>
      </w:r>
    </w:p>
    <w:p w:rsidR="00C36AEE" w:rsidRPr="00314983" w:rsidRDefault="00C36AEE" w:rsidP="00C36AEE">
      <w:pPr>
        <w:widowControl/>
        <w:spacing w:line="460" w:lineRule="exact"/>
        <w:ind w:firstLineChars="200" w:firstLine="480"/>
        <w:jc w:val="lef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现在，世情国情党情深刻变化，我们党面临的挑战和风险更加复杂，面临的“四大考验”“四种危险”更加严峻。任务越繁重，风险考验越大，越要发扬自我革命精神。作为拥有近</w:t>
      </w:r>
      <w:r w:rsidRPr="00314983">
        <w:rPr>
          <w:rFonts w:ascii="Times New Roman" w:eastAsia="宋体" w:hAnsi="Times New Roman" w:cs="宋体" w:hint="eastAsia"/>
          <w:kern w:val="0"/>
          <w:sz w:val="24"/>
          <w:szCs w:val="24"/>
        </w:rPr>
        <w:t>8900</w:t>
      </w:r>
      <w:r w:rsidRPr="00314983">
        <w:rPr>
          <w:rFonts w:ascii="Times New Roman" w:eastAsia="宋体" w:hAnsi="Times New Roman" w:cs="宋体" w:hint="eastAsia"/>
          <w:kern w:val="0"/>
          <w:sz w:val="24"/>
          <w:szCs w:val="24"/>
        </w:rPr>
        <w:t>万名党员、</w:t>
      </w:r>
      <w:r w:rsidRPr="00314983">
        <w:rPr>
          <w:rFonts w:ascii="Times New Roman" w:eastAsia="宋体" w:hAnsi="Times New Roman" w:cs="宋体" w:hint="eastAsia"/>
          <w:kern w:val="0"/>
          <w:sz w:val="24"/>
          <w:szCs w:val="24"/>
        </w:rPr>
        <w:t>440</w:t>
      </w:r>
      <w:r w:rsidRPr="00314983">
        <w:rPr>
          <w:rFonts w:ascii="Times New Roman" w:eastAsia="宋体" w:hAnsi="Times New Roman" w:cs="宋体" w:hint="eastAsia"/>
          <w:kern w:val="0"/>
          <w:sz w:val="24"/>
          <w:szCs w:val="24"/>
        </w:rPr>
        <w:t>多万个党组织的世界第一大党，没有什么外力能够打倒我们，能打倒我们的只有我们自己。前途命运都掌握在我们自己手上。要兴党强党、保证党永葆生机活力，必须具有强烈的自我革命精神、过硬的自我净化特质，坚持不懈同自身存在的问题和错误作斗争，以勇于自我革命精神打造和锤炼自己。</w:t>
      </w:r>
    </w:p>
    <w:p w:rsidR="00C36AEE" w:rsidRPr="00314983" w:rsidRDefault="00C36AEE" w:rsidP="00C36AEE">
      <w:pPr>
        <w:widowControl/>
        <w:spacing w:line="460" w:lineRule="exact"/>
        <w:ind w:firstLineChars="200" w:firstLine="480"/>
        <w:jc w:val="lef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坚持自我革命精神，关键要有正视问题的自觉和勇气。“天下之患，莫大于不知其然而然。”自我革命本身就是对着问题去的，讳疾忌医是自我革命的天敌。各级党委和领导干部不仅要以“君子检身，常若有过”的态度来发现自身的不足和短板，防止小问题变成大问题、小管涌演变为大塌方，更要己立立人、己达达人，担负起管党治党的政治责任，让自我革命精神成为全党上下的自觉追求。</w:t>
      </w:r>
    </w:p>
    <w:p w:rsidR="00C36AEE" w:rsidRDefault="00C36AEE" w:rsidP="00C36AEE">
      <w:pPr>
        <w:widowControl/>
        <w:spacing w:line="460" w:lineRule="exact"/>
        <w:ind w:firstLineChars="200" w:firstLine="480"/>
        <w:jc w:val="lef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回顾党的奋斗历程，如何始终保持革命精神是一个十分重大而又必须解决好的课题。不忘初心，继续前进，就包含着不忘革命精神这个重大命题。按照习近平总书记的要求，拿出刀刃向内、自我革命的勇气，</w:t>
      </w:r>
      <w:r w:rsidRPr="00314983">
        <w:rPr>
          <w:rFonts w:ascii="Times New Roman" w:eastAsia="宋体" w:hAnsi="Times New Roman" w:cs="宋体" w:hint="eastAsia"/>
          <w:kern w:val="0"/>
          <w:sz w:val="24"/>
          <w:szCs w:val="24"/>
        </w:rPr>
        <w:t xml:space="preserve"> </w:t>
      </w:r>
      <w:r w:rsidRPr="00314983">
        <w:rPr>
          <w:rFonts w:ascii="Times New Roman" w:eastAsia="宋体" w:hAnsi="Times New Roman" w:cs="宋体" w:hint="eastAsia"/>
          <w:kern w:val="0"/>
          <w:sz w:val="24"/>
          <w:szCs w:val="24"/>
        </w:rPr>
        <w:t>我们才能在不断解决问题中实现自我超越，永葆我们党的先进性和纯洁性。</w:t>
      </w:r>
    </w:p>
    <w:p w:rsidR="00C36AEE" w:rsidRPr="00314983" w:rsidRDefault="00C36AEE" w:rsidP="00C36AEE">
      <w:pPr>
        <w:widowControl/>
        <w:spacing w:line="460" w:lineRule="exact"/>
        <w:ind w:firstLineChars="200" w:firstLine="480"/>
        <w:jc w:val="left"/>
        <w:rPr>
          <w:rFonts w:ascii="Times New Roman" w:eastAsia="宋体" w:hAnsi="Times New Roman" w:cs="宋体"/>
          <w:kern w:val="0"/>
          <w:sz w:val="24"/>
          <w:szCs w:val="24"/>
        </w:rPr>
      </w:pPr>
    </w:p>
    <w:p w:rsidR="00C36AEE" w:rsidRPr="00314983" w:rsidRDefault="00C36AEE" w:rsidP="00C36AEE">
      <w:pPr>
        <w:widowControl/>
        <w:spacing w:line="460" w:lineRule="exact"/>
        <w:ind w:firstLineChars="200" w:firstLine="480"/>
        <w:jc w:val="righ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《人民日报》（</w:t>
      </w:r>
      <w:r w:rsidRPr="00314983">
        <w:rPr>
          <w:rFonts w:ascii="Times New Roman" w:eastAsia="宋体" w:hAnsi="Times New Roman" w:cs="宋体" w:hint="eastAsia"/>
          <w:kern w:val="0"/>
          <w:sz w:val="24"/>
          <w:szCs w:val="24"/>
        </w:rPr>
        <w:t>2017</w:t>
      </w:r>
      <w:r w:rsidRPr="00314983">
        <w:rPr>
          <w:rFonts w:ascii="Times New Roman" w:eastAsia="宋体" w:hAnsi="Times New Roman" w:cs="宋体" w:hint="eastAsia"/>
          <w:kern w:val="0"/>
          <w:sz w:val="24"/>
          <w:szCs w:val="24"/>
        </w:rPr>
        <w:t>年</w:t>
      </w:r>
      <w:r w:rsidRPr="00314983">
        <w:rPr>
          <w:rFonts w:ascii="Times New Roman" w:eastAsia="宋体" w:hAnsi="Times New Roman" w:cs="宋体" w:hint="eastAsia"/>
          <w:kern w:val="0"/>
          <w:sz w:val="24"/>
          <w:szCs w:val="24"/>
        </w:rPr>
        <w:t>02</w:t>
      </w:r>
      <w:r w:rsidRPr="00314983">
        <w:rPr>
          <w:rFonts w:ascii="Times New Roman" w:eastAsia="宋体" w:hAnsi="Times New Roman" w:cs="宋体" w:hint="eastAsia"/>
          <w:kern w:val="0"/>
          <w:sz w:val="24"/>
          <w:szCs w:val="24"/>
        </w:rPr>
        <w:t>月</w:t>
      </w:r>
      <w:r w:rsidRPr="00314983">
        <w:rPr>
          <w:rFonts w:ascii="Times New Roman" w:eastAsia="宋体" w:hAnsi="Times New Roman" w:cs="宋体" w:hint="eastAsia"/>
          <w:kern w:val="0"/>
          <w:sz w:val="24"/>
          <w:szCs w:val="24"/>
        </w:rPr>
        <w:t>16</w:t>
      </w:r>
      <w:r w:rsidRPr="00314983">
        <w:rPr>
          <w:rFonts w:ascii="Times New Roman" w:eastAsia="宋体" w:hAnsi="Times New Roman" w:cs="宋体" w:hint="eastAsia"/>
          <w:kern w:val="0"/>
          <w:sz w:val="24"/>
          <w:szCs w:val="24"/>
        </w:rPr>
        <w:t>日</w:t>
      </w:r>
      <w:r w:rsidRPr="00314983">
        <w:rPr>
          <w:rFonts w:ascii="Times New Roman" w:eastAsia="宋体" w:hAnsi="Times New Roman" w:cs="宋体" w:hint="eastAsia"/>
          <w:kern w:val="0"/>
          <w:sz w:val="24"/>
          <w:szCs w:val="24"/>
        </w:rPr>
        <w:t xml:space="preserve"> </w:t>
      </w:r>
      <w:r>
        <w:rPr>
          <w:rFonts w:ascii="Times New Roman" w:eastAsia="宋体" w:hAnsi="Times New Roman" w:cs="宋体" w:hint="eastAsia"/>
          <w:kern w:val="0"/>
          <w:sz w:val="24"/>
          <w:szCs w:val="24"/>
        </w:rPr>
        <w:t xml:space="preserve"> </w:t>
      </w:r>
      <w:r w:rsidRPr="00314983">
        <w:rPr>
          <w:rFonts w:ascii="Times New Roman" w:eastAsia="宋体" w:hAnsi="Times New Roman" w:cs="宋体" w:hint="eastAsia"/>
          <w:kern w:val="0"/>
          <w:sz w:val="24"/>
          <w:szCs w:val="24"/>
        </w:rPr>
        <w:t xml:space="preserve">01 </w:t>
      </w:r>
      <w:r w:rsidRPr="00314983">
        <w:rPr>
          <w:rFonts w:ascii="Times New Roman" w:eastAsia="宋体" w:hAnsi="Times New Roman" w:cs="宋体" w:hint="eastAsia"/>
          <w:kern w:val="0"/>
          <w:sz w:val="24"/>
          <w:szCs w:val="24"/>
        </w:rPr>
        <w:t>版）</w:t>
      </w:r>
    </w:p>
    <w:p w:rsidR="008664C0" w:rsidRDefault="008664C0">
      <w:pPr>
        <w:widowControl/>
        <w:jc w:val="left"/>
        <w:rPr>
          <w:rFonts w:asciiTheme="minorEastAsia" w:eastAsia="宋体" w:hAnsiTheme="minorEastAsia" w:cs="宋体"/>
          <w:kern w:val="0"/>
          <w:sz w:val="24"/>
          <w:szCs w:val="24"/>
        </w:rPr>
      </w:pPr>
      <w:r>
        <w:rPr>
          <w:rFonts w:asciiTheme="minorEastAsia" w:eastAsia="宋体" w:hAnsiTheme="minorEastAsia" w:cs="宋体"/>
          <w:kern w:val="0"/>
          <w:sz w:val="24"/>
          <w:szCs w:val="24"/>
        </w:rPr>
        <w:br w:type="page"/>
      </w:r>
    </w:p>
    <w:p w:rsidR="008664C0" w:rsidRPr="008664C0" w:rsidRDefault="008664C0" w:rsidP="008664C0">
      <w:pPr>
        <w:widowControl/>
        <w:jc w:val="center"/>
        <w:rPr>
          <w:rFonts w:ascii="Times New Roman" w:eastAsia="黑体" w:hAnsi="Times New Roman" w:cs="Arial"/>
          <w:b/>
          <w:bCs/>
          <w:kern w:val="0"/>
          <w:sz w:val="36"/>
          <w:szCs w:val="36"/>
        </w:rPr>
      </w:pPr>
      <w:r w:rsidRPr="008664C0">
        <w:rPr>
          <w:rFonts w:ascii="Times New Roman" w:eastAsia="黑体" w:hAnsi="Times New Roman" w:cs="Arial" w:hint="eastAsia"/>
          <w:b/>
          <w:bCs/>
          <w:kern w:val="0"/>
          <w:sz w:val="36"/>
          <w:szCs w:val="36"/>
        </w:rPr>
        <w:t>领导干部必须严格自律</w:t>
      </w:r>
    </w:p>
    <w:p w:rsidR="008664C0" w:rsidRPr="00365A1C" w:rsidRDefault="008664C0" w:rsidP="008664C0">
      <w:pPr>
        <w:widowControl/>
        <w:jc w:val="center"/>
        <w:rPr>
          <w:rFonts w:ascii="宋体" w:eastAsia="宋体" w:hAnsi="宋体" w:cs="Arial"/>
          <w:b/>
          <w:bCs/>
          <w:kern w:val="0"/>
          <w:sz w:val="28"/>
          <w:szCs w:val="28"/>
        </w:rPr>
      </w:pPr>
      <w:r w:rsidRPr="008664C0">
        <w:rPr>
          <w:rFonts w:ascii="宋体" w:eastAsia="宋体" w:hAnsi="宋体" w:cs="Arial" w:hint="eastAsia"/>
          <w:b/>
          <w:bCs/>
          <w:spacing w:val="-10"/>
          <w:kern w:val="0"/>
          <w:sz w:val="28"/>
          <w:szCs w:val="28"/>
        </w:rPr>
        <w:t>——</w:t>
      </w:r>
      <w:r w:rsidRPr="00365A1C">
        <w:rPr>
          <w:rFonts w:ascii="宋体" w:eastAsia="宋体" w:hAnsi="宋体" w:cs="Arial" w:hint="eastAsia"/>
          <w:b/>
          <w:bCs/>
          <w:kern w:val="0"/>
          <w:sz w:val="28"/>
          <w:szCs w:val="28"/>
        </w:rPr>
        <w:t>四论学习贯彻习近平总书记在省部级专题研讨班上重要讲话</w:t>
      </w:r>
    </w:p>
    <w:p w:rsidR="008664C0" w:rsidRPr="008664C0" w:rsidRDefault="008664C0" w:rsidP="008664C0">
      <w:pPr>
        <w:pStyle w:val="a6"/>
        <w:widowControl w:val="0"/>
        <w:spacing w:after="0" w:line="460" w:lineRule="exact"/>
        <w:jc w:val="both"/>
        <w:rPr>
          <w:rStyle w:val="a8"/>
          <w:rFonts w:asciiTheme="minorEastAsia" w:eastAsiaTheme="minorEastAsia" w:hAnsiTheme="minorEastAsia"/>
        </w:rPr>
      </w:pPr>
    </w:p>
    <w:p w:rsidR="008664C0" w:rsidRPr="00314983" w:rsidRDefault="008664C0" w:rsidP="008664C0">
      <w:pPr>
        <w:widowControl/>
        <w:spacing w:line="460" w:lineRule="exact"/>
        <w:ind w:firstLineChars="200" w:firstLine="480"/>
        <w:jc w:val="lef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领导干部特别是高级干部必须加强自律、慎独慎微，经常对照党章检查自己的言行，加强党性修养，陶冶道德情操，永葆共产党人政治本色。”在省部级主要领导干部学习贯彻党的十八届六中全会精神专题研讨班开班式上，习近平总书记强调领导干部必须严格自律，不仅从认识论层面阐释了领导干部严格自律的重要性和必要性，而且从方法论层面明确提出了“四个注重”的具体要求。各级领导干部应当牢记这些要求，强化自我约束，自觉遵守党内政治生活准则、廉洁自律准则，自觉检查和及时纠正在行使权力、廉政勤政方面存在的问题，真正从内心深处筑牢拒腐防变的精神堤坝。</w:t>
      </w:r>
    </w:p>
    <w:p w:rsidR="008664C0" w:rsidRPr="00314983" w:rsidRDefault="008664C0" w:rsidP="008664C0">
      <w:pPr>
        <w:widowControl/>
        <w:spacing w:line="460" w:lineRule="exact"/>
        <w:ind w:firstLineChars="200" w:firstLine="480"/>
        <w:jc w:val="lef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为什么要突出强调领导干部严格自律？领导干部手中都掌握着一定的权力，面临的各种诱惑和陷阱很多，往往成为被拉拢、围猎的对象，如果不注意加强修身自律，一旦指针偏离，随时都可能陷入“人见利而不见害，鱼见食而不见钩”的陷阱，随时都可能被糖衣裹着的炮弹击倒。那些落马干部之所以一步一步沦为阶下囚，无不是渐次放纵自己，逐步变质堕落。这说明，领导干部如果没有警惕性，如果不在从政的一刻、入党的一刻把底线建立起来，那是防不胜防的；唯有坚持公正用权、谨慎用权、依法用权，始终保持清醒、严格自律，才能避免一失足成千古恨。</w:t>
      </w:r>
    </w:p>
    <w:p w:rsidR="008664C0" w:rsidRPr="00314983" w:rsidRDefault="008664C0" w:rsidP="008664C0">
      <w:pPr>
        <w:widowControl/>
        <w:spacing w:line="460" w:lineRule="exact"/>
        <w:ind w:firstLineChars="200" w:firstLine="480"/>
        <w:jc w:val="lef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道自微而生，祸自微而成。”做到严格自律，特别要求领导干部慎独慎微。慎独慎微是我国自古以来倡导的一种自我约束精神，也是共产党人特别是各级领导干部应有的一种修养境界。领导干部自己不管住自己，别人再怎么管也难以管住，因为别人总不可能时时刻刻看着。对领导干部特别是高级干部来说，加强自律关键是在私底下、无人时、细微处能否做到慎独慎微，始终不放纵、不越轨、不逾矩，真正做到可以行使的权力按照规则正确行使，该由上级组织行使的权力下级组织不能行使，该由领导班子集体行使的权力班子成员个人不能擅自行使，不该由自己行使的权力决不能行使。</w:t>
      </w:r>
    </w:p>
    <w:p w:rsidR="008664C0" w:rsidRPr="00314983" w:rsidRDefault="008664C0" w:rsidP="008664C0">
      <w:pPr>
        <w:widowControl/>
        <w:spacing w:line="460" w:lineRule="exact"/>
        <w:ind w:firstLineChars="200" w:firstLine="480"/>
        <w:jc w:val="lef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很多时候，难以发现的是“温水煮青蛙”的问题，不好提防的是“眼里识得破，肚里忍不过”的现象。这就尤其需要在人所不知而己所独知的内心领地做到严格自律，始终保持一颗敬畏心、平常心，始终保持如履薄冰、如临深渊的警觉意识，始终心存敬畏、手握戒尺，做到心中有党、心中有民、心中有责、心中有戒，增强政治定力、纪律定力、道德定力、抵腐定力，在防微杜渐上不舍尺寸之功。</w:t>
      </w:r>
    </w:p>
    <w:p w:rsidR="008664C0" w:rsidRPr="00314983" w:rsidRDefault="008664C0" w:rsidP="008664C0">
      <w:pPr>
        <w:widowControl/>
        <w:spacing w:line="460" w:lineRule="exact"/>
        <w:ind w:firstLineChars="200" w:firstLine="480"/>
        <w:jc w:val="lef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领导干部做到严格自律，就要按照习近平总书记的要求，注重自觉同特权思想和特权现象作斗争，从自己做起，从身边人管起，从最近身的地方构筑起预防和抵制特权的防护网；注重在选人用人上把好方向、守住原则，坚决纠正各种不正之风，匡正党内选人用人风气；注重防范被利益集团“围猎”，坚持交往有原则、有界限、有规矩；注重自觉主动接受监督，党员、干部决不能以任何借口而拒绝监督，党组织也决不能以任何理由而放松监督。</w:t>
      </w:r>
    </w:p>
    <w:p w:rsidR="008664C0" w:rsidRDefault="008664C0" w:rsidP="008664C0">
      <w:pPr>
        <w:widowControl/>
        <w:spacing w:line="460" w:lineRule="exact"/>
        <w:ind w:firstLineChars="200" w:firstLine="480"/>
        <w:jc w:val="lef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严以律己是党员领导干部为政之道、成事之要、修身之本。努力践行“四个注重”，真正做到严格自律，各级领导干部就能以律己修身的品格形成强大的示范效应，推动党内政治生活、党内监督出现新面貌新气象，让我们党永葆凝聚力创造力战斗力。</w:t>
      </w:r>
    </w:p>
    <w:p w:rsidR="008664C0" w:rsidRPr="00314983" w:rsidRDefault="008664C0" w:rsidP="008664C0">
      <w:pPr>
        <w:widowControl/>
        <w:spacing w:line="460" w:lineRule="exact"/>
        <w:ind w:firstLineChars="200" w:firstLine="480"/>
        <w:jc w:val="left"/>
        <w:rPr>
          <w:rFonts w:ascii="Times New Roman" w:eastAsia="宋体" w:hAnsi="Times New Roman" w:cs="宋体"/>
          <w:kern w:val="0"/>
          <w:sz w:val="24"/>
          <w:szCs w:val="24"/>
        </w:rPr>
      </w:pPr>
    </w:p>
    <w:p w:rsidR="008664C0" w:rsidRPr="00231351" w:rsidRDefault="008664C0" w:rsidP="008664C0">
      <w:pPr>
        <w:widowControl/>
        <w:spacing w:line="460" w:lineRule="exact"/>
        <w:ind w:firstLineChars="200" w:firstLine="480"/>
        <w:jc w:val="right"/>
        <w:rPr>
          <w:rFonts w:ascii="Times New Roman" w:eastAsia="宋体" w:hAnsi="Times New Roman" w:cs="宋体"/>
          <w:kern w:val="0"/>
          <w:sz w:val="24"/>
          <w:szCs w:val="24"/>
        </w:rPr>
      </w:pPr>
      <w:r w:rsidRPr="003D5BEA">
        <w:rPr>
          <w:rFonts w:ascii="Times New Roman" w:eastAsia="宋体" w:hAnsi="Times New Roman" w:cs="宋体" w:hint="eastAsia"/>
          <w:kern w:val="0"/>
          <w:sz w:val="24"/>
          <w:szCs w:val="24"/>
        </w:rPr>
        <w:t>《人民日报》（</w:t>
      </w:r>
      <w:r w:rsidRPr="003D5BEA">
        <w:rPr>
          <w:rFonts w:ascii="Times New Roman" w:eastAsia="宋体" w:hAnsi="Times New Roman" w:cs="宋体" w:hint="eastAsia"/>
          <w:kern w:val="0"/>
          <w:sz w:val="24"/>
          <w:szCs w:val="24"/>
        </w:rPr>
        <w:t>2017</w:t>
      </w:r>
      <w:r w:rsidRPr="003D5BEA">
        <w:rPr>
          <w:rFonts w:ascii="Times New Roman" w:eastAsia="宋体" w:hAnsi="Times New Roman" w:cs="宋体" w:hint="eastAsia"/>
          <w:kern w:val="0"/>
          <w:sz w:val="24"/>
          <w:szCs w:val="24"/>
        </w:rPr>
        <w:t>年</w:t>
      </w:r>
      <w:r w:rsidRPr="003D5BEA">
        <w:rPr>
          <w:rFonts w:ascii="Times New Roman" w:eastAsia="宋体" w:hAnsi="Times New Roman" w:cs="宋体" w:hint="eastAsia"/>
          <w:kern w:val="0"/>
          <w:sz w:val="24"/>
          <w:szCs w:val="24"/>
        </w:rPr>
        <w:t>02</w:t>
      </w:r>
      <w:r w:rsidRPr="003D5BEA">
        <w:rPr>
          <w:rFonts w:ascii="Times New Roman" w:eastAsia="宋体" w:hAnsi="Times New Roman" w:cs="宋体" w:hint="eastAsia"/>
          <w:kern w:val="0"/>
          <w:sz w:val="24"/>
          <w:szCs w:val="24"/>
        </w:rPr>
        <w:t>月</w:t>
      </w:r>
      <w:r w:rsidRPr="003D5BEA">
        <w:rPr>
          <w:rFonts w:ascii="Times New Roman" w:eastAsia="宋体" w:hAnsi="Times New Roman" w:cs="宋体" w:hint="eastAsia"/>
          <w:kern w:val="0"/>
          <w:sz w:val="24"/>
          <w:szCs w:val="24"/>
        </w:rPr>
        <w:t>17</w:t>
      </w:r>
      <w:r w:rsidRPr="003D5BEA">
        <w:rPr>
          <w:rFonts w:ascii="Times New Roman" w:eastAsia="宋体" w:hAnsi="Times New Roman" w:cs="宋体" w:hint="eastAsia"/>
          <w:kern w:val="0"/>
          <w:sz w:val="24"/>
          <w:szCs w:val="24"/>
        </w:rPr>
        <w:t>日</w:t>
      </w:r>
      <w:r>
        <w:rPr>
          <w:rFonts w:ascii="Times New Roman" w:eastAsia="宋体" w:hAnsi="Times New Roman" w:cs="宋体" w:hint="eastAsia"/>
          <w:kern w:val="0"/>
          <w:sz w:val="24"/>
          <w:szCs w:val="24"/>
        </w:rPr>
        <w:t xml:space="preserve"> </w:t>
      </w:r>
      <w:r w:rsidRPr="003D5BEA">
        <w:rPr>
          <w:rFonts w:ascii="Times New Roman" w:eastAsia="宋体" w:hAnsi="Times New Roman" w:cs="宋体" w:hint="eastAsia"/>
          <w:kern w:val="0"/>
          <w:sz w:val="24"/>
          <w:szCs w:val="24"/>
        </w:rPr>
        <w:t xml:space="preserve"> 01 </w:t>
      </w:r>
      <w:r w:rsidRPr="003D5BEA">
        <w:rPr>
          <w:rFonts w:ascii="Times New Roman" w:eastAsia="宋体" w:hAnsi="Times New Roman" w:cs="宋体" w:hint="eastAsia"/>
          <w:kern w:val="0"/>
          <w:sz w:val="24"/>
          <w:szCs w:val="24"/>
        </w:rPr>
        <w:t>版）</w:t>
      </w:r>
    </w:p>
    <w:p w:rsidR="00C80514" w:rsidRDefault="00C80514">
      <w:pPr>
        <w:widowControl/>
        <w:jc w:val="left"/>
        <w:rPr>
          <w:rFonts w:asciiTheme="minorEastAsia" w:eastAsia="宋体" w:hAnsiTheme="minorEastAsia" w:cs="宋体"/>
          <w:kern w:val="0"/>
          <w:sz w:val="24"/>
          <w:szCs w:val="24"/>
        </w:rPr>
      </w:pPr>
      <w:r>
        <w:rPr>
          <w:rFonts w:asciiTheme="minorEastAsia" w:eastAsia="宋体" w:hAnsiTheme="minorEastAsia" w:cs="宋体"/>
          <w:kern w:val="0"/>
          <w:sz w:val="24"/>
          <w:szCs w:val="24"/>
        </w:rPr>
        <w:br w:type="page"/>
      </w:r>
    </w:p>
    <w:p w:rsidR="00C80514" w:rsidRPr="0025735B" w:rsidRDefault="00C80514" w:rsidP="00C80514">
      <w:pPr>
        <w:widowControl/>
        <w:jc w:val="center"/>
        <w:rPr>
          <w:rFonts w:ascii="Times New Roman" w:eastAsia="黑体" w:hAnsi="Times New Roman" w:cs="Arial"/>
          <w:b/>
          <w:bCs/>
          <w:kern w:val="0"/>
          <w:sz w:val="36"/>
          <w:szCs w:val="36"/>
        </w:rPr>
      </w:pPr>
      <w:r w:rsidRPr="00C80514">
        <w:rPr>
          <w:rFonts w:ascii="Times New Roman" w:eastAsia="黑体" w:hAnsi="Times New Roman" w:cs="Arial" w:hint="eastAsia"/>
          <w:b/>
          <w:bCs/>
          <w:kern w:val="0"/>
          <w:sz w:val="36"/>
          <w:szCs w:val="36"/>
        </w:rPr>
        <w:t>统筹推进世界一流大学和一流学科建设实施办法</w:t>
      </w:r>
      <w:r w:rsidRPr="00C80514">
        <w:rPr>
          <w:rFonts w:ascii="Times New Roman" w:eastAsia="黑体" w:hAnsi="Times New Roman" w:cs="Arial"/>
          <w:b/>
          <w:bCs/>
          <w:kern w:val="0"/>
          <w:sz w:val="36"/>
          <w:szCs w:val="36"/>
        </w:rPr>
        <w:br/>
      </w:r>
      <w:r w:rsidRPr="00C80514">
        <w:rPr>
          <w:rFonts w:ascii="Times New Roman" w:eastAsia="黑体" w:hAnsi="Times New Roman" w:cs="Arial" w:hint="eastAsia"/>
          <w:b/>
          <w:bCs/>
          <w:kern w:val="0"/>
          <w:sz w:val="36"/>
          <w:szCs w:val="36"/>
        </w:rPr>
        <w:t>（暂行）</w:t>
      </w:r>
    </w:p>
    <w:p w:rsidR="00C80514" w:rsidRPr="00147D4A" w:rsidRDefault="00C80514" w:rsidP="00147D4A">
      <w:pPr>
        <w:widowControl/>
        <w:spacing w:beforeLines="50" w:afterLines="50" w:line="460" w:lineRule="exact"/>
        <w:jc w:val="center"/>
        <w:rPr>
          <w:rFonts w:ascii="Times New Roman" w:eastAsia="黑体" w:hAnsi="Times New Roman" w:cs="宋体"/>
          <w:bCs/>
          <w:kern w:val="0"/>
          <w:sz w:val="28"/>
          <w:szCs w:val="28"/>
        </w:rPr>
      </w:pPr>
      <w:r w:rsidRPr="00147D4A">
        <w:rPr>
          <w:rFonts w:ascii="Times New Roman" w:eastAsia="黑体" w:hAnsi="Times New Roman" w:cs="宋体" w:hint="eastAsia"/>
          <w:bCs/>
          <w:kern w:val="0"/>
          <w:sz w:val="28"/>
          <w:szCs w:val="28"/>
        </w:rPr>
        <w:t>第一章</w:t>
      </w:r>
      <w:r w:rsidRPr="00147D4A">
        <w:rPr>
          <w:rFonts w:ascii="Times New Roman" w:eastAsia="黑体" w:hAnsi="Times New Roman" w:cs="宋体" w:hint="eastAsia"/>
          <w:bCs/>
          <w:kern w:val="0"/>
          <w:sz w:val="28"/>
          <w:szCs w:val="28"/>
        </w:rPr>
        <w:t xml:space="preserve">  </w:t>
      </w:r>
      <w:r w:rsidRPr="00147D4A">
        <w:rPr>
          <w:rFonts w:ascii="Times New Roman" w:eastAsia="黑体" w:hAnsi="Times New Roman" w:cs="宋体" w:hint="eastAsia"/>
          <w:bCs/>
          <w:kern w:val="0"/>
          <w:sz w:val="28"/>
          <w:szCs w:val="28"/>
        </w:rPr>
        <w:t>总</w:t>
      </w:r>
      <w:r w:rsidRPr="00147D4A">
        <w:rPr>
          <w:rFonts w:ascii="Times New Roman" w:eastAsia="黑体" w:hAnsi="Times New Roman" w:cs="宋体" w:hint="eastAsia"/>
          <w:bCs/>
          <w:kern w:val="0"/>
          <w:sz w:val="28"/>
          <w:szCs w:val="28"/>
        </w:rPr>
        <w:t xml:space="preserve">  </w:t>
      </w:r>
      <w:r w:rsidRPr="00147D4A">
        <w:rPr>
          <w:rFonts w:ascii="Times New Roman" w:eastAsia="黑体" w:hAnsi="Times New Roman" w:cs="宋体" w:hint="eastAsia"/>
          <w:bCs/>
          <w:kern w:val="0"/>
          <w:sz w:val="28"/>
          <w:szCs w:val="28"/>
        </w:rPr>
        <w:t>则</w:t>
      </w:r>
    </w:p>
    <w:p w:rsidR="00C80514" w:rsidRPr="0025735B" w:rsidRDefault="00C80514" w:rsidP="00C80514">
      <w:pPr>
        <w:widowControl/>
        <w:spacing w:line="460" w:lineRule="exact"/>
        <w:ind w:firstLineChars="200" w:firstLine="482"/>
        <w:jc w:val="left"/>
        <w:rPr>
          <w:rFonts w:ascii="Times New Roman" w:eastAsia="宋体" w:hAnsi="Times New Roman" w:cs="宋体"/>
          <w:kern w:val="0"/>
          <w:sz w:val="24"/>
          <w:szCs w:val="24"/>
        </w:rPr>
      </w:pPr>
      <w:r w:rsidRPr="0025735B">
        <w:rPr>
          <w:rFonts w:ascii="Times New Roman" w:eastAsia="宋体" w:hAnsi="Times New Roman" w:cs="宋体" w:hint="eastAsia"/>
          <w:b/>
          <w:kern w:val="0"/>
          <w:sz w:val="24"/>
          <w:szCs w:val="24"/>
        </w:rPr>
        <w:t>第一条</w:t>
      </w:r>
      <w:r w:rsidRPr="0025735B">
        <w:rPr>
          <w:rFonts w:ascii="Times New Roman" w:eastAsia="宋体" w:hAnsi="Times New Roman" w:cs="宋体" w:hint="eastAsia"/>
          <w:b/>
          <w:kern w:val="0"/>
          <w:sz w:val="24"/>
          <w:szCs w:val="24"/>
        </w:rPr>
        <w:t xml:space="preserve"> </w:t>
      </w:r>
      <w:r w:rsidR="00BA202D">
        <w:rPr>
          <w:rFonts w:ascii="Times New Roman" w:eastAsia="宋体" w:hAnsi="Times New Roman" w:cs="宋体" w:hint="eastAsia"/>
          <w:b/>
          <w:kern w:val="0"/>
          <w:sz w:val="24"/>
          <w:szCs w:val="24"/>
        </w:rPr>
        <w:t xml:space="preserve"> </w:t>
      </w:r>
      <w:r w:rsidRPr="0025735B">
        <w:rPr>
          <w:rFonts w:ascii="Times New Roman" w:eastAsia="宋体" w:hAnsi="Times New Roman" w:cs="宋体" w:hint="eastAsia"/>
          <w:kern w:val="0"/>
          <w:sz w:val="24"/>
          <w:szCs w:val="24"/>
        </w:rPr>
        <w:t>为贯彻落实党中央、国务院关于建设世界一流大学和一流学科的重大战略决策部署，根据《统筹推进世界一流大学和一流学科建设总体方案》（国发〔</w:t>
      </w:r>
      <w:r w:rsidRPr="0025735B">
        <w:rPr>
          <w:rFonts w:ascii="Times New Roman" w:eastAsia="宋体" w:hAnsi="Times New Roman" w:cs="宋体" w:hint="eastAsia"/>
          <w:kern w:val="0"/>
          <w:sz w:val="24"/>
          <w:szCs w:val="24"/>
        </w:rPr>
        <w:t>2015</w:t>
      </w:r>
      <w:r w:rsidRPr="0025735B">
        <w:rPr>
          <w:rFonts w:ascii="Times New Roman" w:eastAsia="宋体" w:hAnsi="Times New Roman" w:cs="宋体" w:hint="eastAsia"/>
          <w:kern w:val="0"/>
          <w:sz w:val="24"/>
          <w:szCs w:val="24"/>
        </w:rPr>
        <w:t>〕</w:t>
      </w:r>
      <w:r w:rsidRPr="0025735B">
        <w:rPr>
          <w:rFonts w:ascii="Times New Roman" w:eastAsia="宋体" w:hAnsi="Times New Roman" w:cs="宋体" w:hint="eastAsia"/>
          <w:kern w:val="0"/>
          <w:sz w:val="24"/>
          <w:szCs w:val="24"/>
        </w:rPr>
        <w:t>64</w:t>
      </w:r>
      <w:r w:rsidR="00147D4A">
        <w:rPr>
          <w:rFonts w:ascii="Times New Roman" w:eastAsia="宋体" w:hAnsi="Times New Roman" w:cs="宋体" w:hint="eastAsia"/>
          <w:kern w:val="0"/>
          <w:sz w:val="24"/>
          <w:szCs w:val="24"/>
        </w:rPr>
        <w:t>号，以下简称《总体方案》</w:t>
      </w:r>
      <w:r w:rsidRPr="0025735B">
        <w:rPr>
          <w:rFonts w:ascii="Times New Roman" w:eastAsia="宋体" w:hAnsi="Times New Roman" w:cs="宋体" w:hint="eastAsia"/>
          <w:kern w:val="0"/>
          <w:sz w:val="24"/>
          <w:szCs w:val="24"/>
        </w:rPr>
        <w:t>），制定本办法。</w:t>
      </w:r>
    </w:p>
    <w:p w:rsidR="00C80514" w:rsidRPr="0025735B" w:rsidRDefault="00C80514" w:rsidP="00C80514">
      <w:pPr>
        <w:widowControl/>
        <w:spacing w:line="460" w:lineRule="exact"/>
        <w:ind w:firstLineChars="200" w:firstLine="482"/>
        <w:jc w:val="left"/>
        <w:rPr>
          <w:rFonts w:ascii="Times New Roman" w:eastAsia="宋体" w:hAnsi="Times New Roman" w:cs="宋体"/>
          <w:kern w:val="0"/>
          <w:sz w:val="24"/>
          <w:szCs w:val="24"/>
        </w:rPr>
      </w:pPr>
      <w:r w:rsidRPr="0025735B">
        <w:rPr>
          <w:rFonts w:ascii="Times New Roman" w:eastAsia="宋体" w:hAnsi="Times New Roman" w:cs="宋体" w:hint="eastAsia"/>
          <w:b/>
          <w:kern w:val="0"/>
          <w:sz w:val="24"/>
          <w:szCs w:val="24"/>
        </w:rPr>
        <w:t>第二条</w:t>
      </w:r>
      <w:r w:rsidRPr="0025735B">
        <w:rPr>
          <w:rFonts w:ascii="Times New Roman" w:eastAsia="宋体" w:hAnsi="Times New Roman" w:cs="宋体" w:hint="eastAsia"/>
          <w:b/>
          <w:kern w:val="0"/>
          <w:sz w:val="24"/>
          <w:szCs w:val="24"/>
        </w:rPr>
        <w:t xml:space="preserve"> </w:t>
      </w:r>
      <w:r w:rsidR="00BA202D">
        <w:rPr>
          <w:rFonts w:ascii="Times New Roman" w:eastAsia="宋体" w:hAnsi="Times New Roman" w:cs="宋体" w:hint="eastAsia"/>
          <w:b/>
          <w:kern w:val="0"/>
          <w:sz w:val="24"/>
          <w:szCs w:val="24"/>
        </w:rPr>
        <w:t xml:space="preserve"> </w:t>
      </w:r>
      <w:r w:rsidRPr="0025735B">
        <w:rPr>
          <w:rFonts w:ascii="Times New Roman" w:eastAsia="宋体" w:hAnsi="Times New Roman" w:cs="宋体" w:hint="eastAsia"/>
          <w:kern w:val="0"/>
          <w:sz w:val="24"/>
          <w:szCs w:val="24"/>
        </w:rPr>
        <w:t>全面贯彻党的教育方针，坚持社会主义办学方向，按照“四个全面”战略布局和创新、协调、绿色、开放、共享发展理念，以中国特色、世界一流为核心，落实立德树人根本任务，以一流为目标、以学科为基础、以绩效为杠杆、以改革为动力，推动一批高水平大学和学科进入世界一流行列或前列，为实现“两个一百年”奋斗目标、实现中华民族伟大复兴的中国梦提供有力支撑。</w:t>
      </w:r>
    </w:p>
    <w:p w:rsidR="00C80514" w:rsidRPr="0025735B" w:rsidRDefault="00C80514" w:rsidP="00C80514">
      <w:pPr>
        <w:widowControl/>
        <w:spacing w:line="460" w:lineRule="exact"/>
        <w:ind w:firstLineChars="200" w:firstLine="482"/>
        <w:jc w:val="left"/>
        <w:rPr>
          <w:rFonts w:ascii="Times New Roman" w:eastAsia="宋体" w:hAnsi="Times New Roman" w:cs="宋体"/>
          <w:kern w:val="0"/>
          <w:sz w:val="24"/>
          <w:szCs w:val="24"/>
        </w:rPr>
      </w:pPr>
      <w:r w:rsidRPr="0025735B">
        <w:rPr>
          <w:rFonts w:ascii="Times New Roman" w:eastAsia="宋体" w:hAnsi="Times New Roman" w:cs="宋体" w:hint="eastAsia"/>
          <w:b/>
          <w:kern w:val="0"/>
          <w:sz w:val="24"/>
          <w:szCs w:val="24"/>
        </w:rPr>
        <w:t>第三条</w:t>
      </w:r>
      <w:r>
        <w:rPr>
          <w:rFonts w:ascii="Times New Roman" w:eastAsia="宋体" w:hAnsi="Times New Roman" w:cs="宋体" w:hint="eastAsia"/>
          <w:kern w:val="0"/>
          <w:sz w:val="24"/>
          <w:szCs w:val="24"/>
        </w:rPr>
        <w:t xml:space="preserve"> </w:t>
      </w:r>
      <w:r w:rsidR="00BA202D">
        <w:rPr>
          <w:rFonts w:ascii="Times New Roman" w:eastAsia="宋体" w:hAnsi="Times New Roman" w:cs="宋体" w:hint="eastAsia"/>
          <w:kern w:val="0"/>
          <w:sz w:val="24"/>
          <w:szCs w:val="24"/>
        </w:rPr>
        <w:t xml:space="preserve"> </w:t>
      </w:r>
      <w:r w:rsidRPr="0025735B">
        <w:rPr>
          <w:rFonts w:ascii="Times New Roman" w:eastAsia="宋体" w:hAnsi="Times New Roman" w:cs="宋体" w:hint="eastAsia"/>
          <w:kern w:val="0"/>
          <w:sz w:val="24"/>
          <w:szCs w:val="24"/>
        </w:rPr>
        <w:t>面向国家重大战略需求，面向经济社会主战场，面向世界科技发展前沿，突出建设的质量效益、社会贡献度和国际影响力，突出学科交叉融合和协同创新，突出与产业发展、社会需求、科技前沿紧密衔接，深化产教融合，全面提升我国高等教育在人才培养、科学研究、社会服务、文化传承创新和国际交流合作中的综合实力。</w:t>
      </w:r>
    </w:p>
    <w:p w:rsidR="00C80514" w:rsidRPr="0025735B" w:rsidRDefault="00C80514" w:rsidP="00C80514">
      <w:pPr>
        <w:widowControl/>
        <w:spacing w:line="460" w:lineRule="exact"/>
        <w:ind w:firstLineChars="200" w:firstLine="480"/>
        <w:jc w:val="left"/>
        <w:rPr>
          <w:rFonts w:ascii="Times New Roman" w:eastAsia="宋体" w:hAnsi="Times New Roman" w:cs="宋体"/>
          <w:kern w:val="0"/>
          <w:sz w:val="24"/>
          <w:szCs w:val="24"/>
        </w:rPr>
      </w:pPr>
      <w:r w:rsidRPr="0025735B">
        <w:rPr>
          <w:rFonts w:ascii="Times New Roman" w:eastAsia="宋体" w:hAnsi="Times New Roman" w:cs="宋体" w:hint="eastAsia"/>
          <w:kern w:val="0"/>
          <w:sz w:val="24"/>
          <w:szCs w:val="24"/>
        </w:rPr>
        <w:t>到</w:t>
      </w:r>
      <w:r w:rsidRPr="0025735B">
        <w:rPr>
          <w:rFonts w:ascii="Times New Roman" w:eastAsia="宋体" w:hAnsi="Times New Roman" w:cs="宋体" w:hint="eastAsia"/>
          <w:kern w:val="0"/>
          <w:sz w:val="24"/>
          <w:szCs w:val="24"/>
        </w:rPr>
        <w:t>2020</w:t>
      </w:r>
      <w:r w:rsidRPr="0025735B">
        <w:rPr>
          <w:rFonts w:ascii="Times New Roman" w:eastAsia="宋体" w:hAnsi="Times New Roman" w:cs="宋体" w:hint="eastAsia"/>
          <w:kern w:val="0"/>
          <w:sz w:val="24"/>
          <w:szCs w:val="24"/>
        </w:rPr>
        <w:t>年，若干所大学和一批学科进入世界一流行列，若干学科进入世界一流学科前列；到</w:t>
      </w:r>
      <w:r w:rsidRPr="0025735B">
        <w:rPr>
          <w:rFonts w:ascii="Times New Roman" w:eastAsia="宋体" w:hAnsi="Times New Roman" w:cs="宋体" w:hint="eastAsia"/>
          <w:kern w:val="0"/>
          <w:sz w:val="24"/>
          <w:szCs w:val="24"/>
        </w:rPr>
        <w:t>2030</w:t>
      </w:r>
      <w:r w:rsidRPr="0025735B">
        <w:rPr>
          <w:rFonts w:ascii="Times New Roman" w:eastAsia="宋体" w:hAnsi="Times New Roman" w:cs="宋体" w:hint="eastAsia"/>
          <w:kern w:val="0"/>
          <w:sz w:val="24"/>
          <w:szCs w:val="24"/>
        </w:rPr>
        <w:t>年，更多的大学和学科进入世界一流行列，若干所大学进入世界一流大学前列，一批学科进入世界一流学科前列，高等教育整体实力显著提升；到本世纪中叶，一流大学和一流学科的数量和实力进入世界前列，基本建成高等教育强国。</w:t>
      </w:r>
    </w:p>
    <w:p w:rsidR="00C80514" w:rsidRPr="0025735B" w:rsidRDefault="00C80514" w:rsidP="00C80514">
      <w:pPr>
        <w:widowControl/>
        <w:spacing w:line="460" w:lineRule="exact"/>
        <w:ind w:firstLineChars="200" w:firstLine="482"/>
        <w:jc w:val="left"/>
        <w:rPr>
          <w:rFonts w:ascii="Times New Roman" w:eastAsia="宋体" w:hAnsi="Times New Roman" w:cs="宋体"/>
          <w:kern w:val="0"/>
          <w:sz w:val="24"/>
          <w:szCs w:val="24"/>
        </w:rPr>
      </w:pPr>
      <w:r w:rsidRPr="0025735B">
        <w:rPr>
          <w:rFonts w:ascii="Times New Roman" w:eastAsia="宋体" w:hAnsi="Times New Roman" w:cs="宋体" w:hint="eastAsia"/>
          <w:b/>
          <w:kern w:val="0"/>
          <w:sz w:val="24"/>
          <w:szCs w:val="24"/>
        </w:rPr>
        <w:t>第四条</w:t>
      </w:r>
      <w:r w:rsidR="00BA202D">
        <w:rPr>
          <w:rFonts w:ascii="Times New Roman" w:eastAsia="宋体" w:hAnsi="Times New Roman" w:cs="宋体" w:hint="eastAsia"/>
          <w:b/>
          <w:kern w:val="0"/>
          <w:sz w:val="24"/>
          <w:szCs w:val="24"/>
        </w:rPr>
        <w:t xml:space="preserve"> </w:t>
      </w:r>
      <w:r>
        <w:rPr>
          <w:rFonts w:ascii="Times New Roman" w:eastAsia="宋体" w:hAnsi="Times New Roman" w:cs="宋体" w:hint="eastAsia"/>
          <w:kern w:val="0"/>
          <w:sz w:val="24"/>
          <w:szCs w:val="24"/>
        </w:rPr>
        <w:t xml:space="preserve"> </w:t>
      </w:r>
      <w:r w:rsidRPr="0025735B">
        <w:rPr>
          <w:rFonts w:ascii="Times New Roman" w:eastAsia="宋体" w:hAnsi="Times New Roman" w:cs="宋体" w:hint="eastAsia"/>
          <w:kern w:val="0"/>
          <w:sz w:val="24"/>
          <w:szCs w:val="24"/>
        </w:rPr>
        <w:t>加强总体规划，坚持扶优扶需扶特扶新，按照“一流大学”和“一流学科”两类布局建设高校，引导和支持具备较强实力的高校合理定位、办出特色、差别化发展，努力形成支撑国家长远发展的一流大学和一流学科体系。</w:t>
      </w:r>
    </w:p>
    <w:p w:rsidR="00C80514" w:rsidRPr="0025735B" w:rsidRDefault="00C80514" w:rsidP="00C80514">
      <w:pPr>
        <w:widowControl/>
        <w:spacing w:line="460" w:lineRule="exact"/>
        <w:ind w:firstLineChars="200" w:firstLine="482"/>
        <w:jc w:val="left"/>
        <w:rPr>
          <w:rFonts w:ascii="Times New Roman" w:eastAsia="宋体" w:hAnsi="Times New Roman" w:cs="宋体"/>
          <w:kern w:val="0"/>
          <w:sz w:val="24"/>
          <w:szCs w:val="24"/>
        </w:rPr>
      </w:pPr>
      <w:r w:rsidRPr="0025735B">
        <w:rPr>
          <w:rFonts w:ascii="Times New Roman" w:eastAsia="宋体" w:hAnsi="Times New Roman" w:cs="宋体" w:hint="eastAsia"/>
          <w:b/>
          <w:kern w:val="0"/>
          <w:sz w:val="24"/>
          <w:szCs w:val="24"/>
        </w:rPr>
        <w:t>第五条</w:t>
      </w:r>
      <w:r>
        <w:rPr>
          <w:rFonts w:ascii="Times New Roman" w:eastAsia="宋体" w:hAnsi="Times New Roman" w:cs="宋体" w:hint="eastAsia"/>
          <w:kern w:val="0"/>
          <w:sz w:val="24"/>
          <w:szCs w:val="24"/>
        </w:rPr>
        <w:t xml:space="preserve"> </w:t>
      </w:r>
      <w:r w:rsidR="00BA202D">
        <w:rPr>
          <w:rFonts w:ascii="Times New Roman" w:eastAsia="宋体" w:hAnsi="Times New Roman" w:cs="宋体" w:hint="eastAsia"/>
          <w:kern w:val="0"/>
          <w:sz w:val="24"/>
          <w:szCs w:val="24"/>
        </w:rPr>
        <w:t xml:space="preserve"> </w:t>
      </w:r>
      <w:r w:rsidRPr="0025735B">
        <w:rPr>
          <w:rFonts w:ascii="Times New Roman" w:eastAsia="宋体" w:hAnsi="Times New Roman" w:cs="宋体" w:hint="eastAsia"/>
          <w:kern w:val="0"/>
          <w:sz w:val="24"/>
          <w:szCs w:val="24"/>
        </w:rPr>
        <w:t>坚持以学科为基础，支持建设一百个左右学科，着力打造学科领域高峰。支持一批接近或达到世界先进水平的学科，加强建设关系国家安全和重大利益的学科，鼓励新兴学科、交叉学科，布局一批国家急需、支撑产业转型升级和区域发展的学科，积极建设具有中国特色、中国风格、中国气派的哲学社会科学体系，着力解决经济社会中的重大战略问题，提升国家自主创新能力和核心竞争力。强化学科建设绩效考核，引领高校提高办学水平和综合实力。</w:t>
      </w:r>
    </w:p>
    <w:p w:rsidR="00C80514" w:rsidRPr="0025735B" w:rsidRDefault="00C80514" w:rsidP="00C80514">
      <w:pPr>
        <w:widowControl/>
        <w:spacing w:line="460" w:lineRule="exact"/>
        <w:ind w:firstLineChars="200" w:firstLine="482"/>
        <w:jc w:val="left"/>
        <w:rPr>
          <w:rFonts w:ascii="Times New Roman" w:eastAsia="宋体" w:hAnsi="Times New Roman" w:cs="宋体"/>
          <w:kern w:val="0"/>
          <w:sz w:val="24"/>
          <w:szCs w:val="24"/>
        </w:rPr>
      </w:pPr>
      <w:r w:rsidRPr="0025735B">
        <w:rPr>
          <w:rFonts w:ascii="Times New Roman" w:eastAsia="宋体" w:hAnsi="Times New Roman" w:cs="宋体" w:hint="eastAsia"/>
          <w:b/>
          <w:kern w:val="0"/>
          <w:sz w:val="24"/>
          <w:szCs w:val="24"/>
        </w:rPr>
        <w:t>第六条</w:t>
      </w:r>
      <w:r>
        <w:rPr>
          <w:rFonts w:ascii="Times New Roman" w:eastAsia="宋体" w:hAnsi="Times New Roman" w:cs="宋体" w:hint="eastAsia"/>
          <w:kern w:val="0"/>
          <w:sz w:val="24"/>
          <w:szCs w:val="24"/>
        </w:rPr>
        <w:t xml:space="preserve"> </w:t>
      </w:r>
      <w:r w:rsidR="00BA202D">
        <w:rPr>
          <w:rFonts w:ascii="Times New Roman" w:eastAsia="宋体" w:hAnsi="Times New Roman" w:cs="宋体" w:hint="eastAsia"/>
          <w:kern w:val="0"/>
          <w:sz w:val="24"/>
          <w:szCs w:val="24"/>
        </w:rPr>
        <w:t xml:space="preserve"> </w:t>
      </w:r>
      <w:r w:rsidRPr="0025735B">
        <w:rPr>
          <w:rFonts w:ascii="Times New Roman" w:eastAsia="宋体" w:hAnsi="Times New Roman" w:cs="宋体" w:hint="eastAsia"/>
          <w:kern w:val="0"/>
          <w:sz w:val="24"/>
          <w:szCs w:val="24"/>
        </w:rPr>
        <w:t>每五年一个建设周期，</w:t>
      </w:r>
      <w:r w:rsidRPr="0025735B">
        <w:rPr>
          <w:rFonts w:ascii="Times New Roman" w:eastAsia="宋体" w:hAnsi="Times New Roman" w:cs="宋体" w:hint="eastAsia"/>
          <w:kern w:val="0"/>
          <w:sz w:val="24"/>
          <w:szCs w:val="24"/>
        </w:rPr>
        <w:t>2016</w:t>
      </w:r>
      <w:r w:rsidRPr="0025735B">
        <w:rPr>
          <w:rFonts w:ascii="Times New Roman" w:eastAsia="宋体" w:hAnsi="Times New Roman" w:cs="宋体" w:hint="eastAsia"/>
          <w:kern w:val="0"/>
          <w:sz w:val="24"/>
          <w:szCs w:val="24"/>
        </w:rPr>
        <w:t>年开始新一轮建设。建设高校实行总量控制、开放竞争、动态调整。</w:t>
      </w:r>
    </w:p>
    <w:p w:rsidR="00C80514" w:rsidRPr="00147D4A" w:rsidRDefault="00C80514" w:rsidP="00147D4A">
      <w:pPr>
        <w:widowControl/>
        <w:spacing w:beforeLines="50" w:afterLines="50" w:line="460" w:lineRule="exact"/>
        <w:jc w:val="center"/>
        <w:rPr>
          <w:rFonts w:ascii="Times New Roman" w:eastAsia="黑体" w:hAnsi="Times New Roman" w:cs="宋体"/>
          <w:bCs/>
          <w:kern w:val="0"/>
          <w:sz w:val="28"/>
          <w:szCs w:val="28"/>
        </w:rPr>
      </w:pPr>
      <w:r w:rsidRPr="00147D4A">
        <w:rPr>
          <w:rFonts w:ascii="Times New Roman" w:eastAsia="黑体" w:hAnsi="Times New Roman" w:cs="宋体" w:hint="eastAsia"/>
          <w:bCs/>
          <w:kern w:val="0"/>
          <w:sz w:val="28"/>
          <w:szCs w:val="28"/>
        </w:rPr>
        <w:t>第二章</w:t>
      </w:r>
      <w:r w:rsidR="00BA202D" w:rsidRPr="00147D4A">
        <w:rPr>
          <w:rFonts w:ascii="Times New Roman" w:eastAsia="黑体" w:hAnsi="Times New Roman" w:cs="宋体" w:hint="eastAsia"/>
          <w:bCs/>
          <w:kern w:val="0"/>
          <w:sz w:val="28"/>
          <w:szCs w:val="28"/>
        </w:rPr>
        <w:t xml:space="preserve"> </w:t>
      </w:r>
      <w:r w:rsidRPr="00147D4A">
        <w:rPr>
          <w:rFonts w:ascii="Times New Roman" w:eastAsia="黑体" w:hAnsi="Times New Roman" w:cs="宋体" w:hint="eastAsia"/>
          <w:bCs/>
          <w:kern w:val="0"/>
          <w:sz w:val="28"/>
          <w:szCs w:val="28"/>
        </w:rPr>
        <w:t xml:space="preserve"> </w:t>
      </w:r>
      <w:r w:rsidRPr="00147D4A">
        <w:rPr>
          <w:rFonts w:ascii="Times New Roman" w:eastAsia="黑体" w:hAnsi="Times New Roman" w:cs="宋体" w:hint="eastAsia"/>
          <w:bCs/>
          <w:kern w:val="0"/>
          <w:sz w:val="28"/>
          <w:szCs w:val="28"/>
        </w:rPr>
        <w:t>遴选条件</w:t>
      </w:r>
    </w:p>
    <w:p w:rsidR="00C80514" w:rsidRPr="0025735B" w:rsidRDefault="00C80514" w:rsidP="00C80514">
      <w:pPr>
        <w:widowControl/>
        <w:spacing w:line="460" w:lineRule="exact"/>
        <w:ind w:firstLineChars="200" w:firstLine="482"/>
        <w:jc w:val="left"/>
        <w:rPr>
          <w:rFonts w:ascii="Times New Roman" w:eastAsia="宋体" w:hAnsi="Times New Roman" w:cs="宋体"/>
          <w:kern w:val="0"/>
          <w:sz w:val="24"/>
          <w:szCs w:val="24"/>
        </w:rPr>
      </w:pPr>
      <w:r w:rsidRPr="0025735B">
        <w:rPr>
          <w:rFonts w:ascii="Times New Roman" w:eastAsia="宋体" w:hAnsi="Times New Roman" w:cs="宋体" w:hint="eastAsia"/>
          <w:b/>
          <w:kern w:val="0"/>
          <w:sz w:val="24"/>
          <w:szCs w:val="24"/>
        </w:rPr>
        <w:t>第七条</w:t>
      </w:r>
      <w:r w:rsidR="00BA202D">
        <w:rPr>
          <w:rFonts w:ascii="Times New Roman" w:eastAsia="宋体" w:hAnsi="Times New Roman" w:cs="宋体" w:hint="eastAsia"/>
          <w:kern w:val="0"/>
          <w:sz w:val="24"/>
          <w:szCs w:val="24"/>
        </w:rPr>
        <w:t xml:space="preserve">  </w:t>
      </w:r>
      <w:r w:rsidRPr="0025735B">
        <w:rPr>
          <w:rFonts w:ascii="Times New Roman" w:eastAsia="宋体" w:hAnsi="Times New Roman" w:cs="宋体" w:hint="eastAsia"/>
          <w:kern w:val="0"/>
          <w:sz w:val="24"/>
          <w:szCs w:val="24"/>
        </w:rPr>
        <w:t>一流大学建设高校应是经过长期重点建设、具有先进办学理念、办学实力强、社会认可度较高的高校，须拥有一定数量国内领先、国际前列的高水平学科，在改革创新和现代大学制度建设中成效显著。</w:t>
      </w:r>
    </w:p>
    <w:p w:rsidR="00C80514" w:rsidRPr="0025735B" w:rsidRDefault="00C80514" w:rsidP="00C80514">
      <w:pPr>
        <w:widowControl/>
        <w:spacing w:line="460" w:lineRule="exact"/>
        <w:ind w:firstLineChars="200" w:firstLine="480"/>
        <w:jc w:val="left"/>
        <w:rPr>
          <w:rFonts w:ascii="Times New Roman" w:eastAsia="宋体" w:hAnsi="Times New Roman" w:cs="宋体"/>
          <w:kern w:val="0"/>
          <w:sz w:val="24"/>
          <w:szCs w:val="24"/>
        </w:rPr>
      </w:pPr>
      <w:r w:rsidRPr="0025735B">
        <w:rPr>
          <w:rFonts w:ascii="Times New Roman" w:eastAsia="宋体" w:hAnsi="Times New Roman" w:cs="宋体" w:hint="eastAsia"/>
          <w:kern w:val="0"/>
          <w:sz w:val="24"/>
          <w:szCs w:val="24"/>
        </w:rPr>
        <w:t>一流学科建设高校应具有居于国内前列或国际前沿的高水平学科，学科水平在有影响力的第三方评价中进入前列，或者国家急需、具有重大的行业或区域影响、学科优势突出、具有不可替代性。</w:t>
      </w:r>
    </w:p>
    <w:p w:rsidR="00C80514" w:rsidRPr="0025735B" w:rsidRDefault="00C80514" w:rsidP="00C80514">
      <w:pPr>
        <w:widowControl/>
        <w:spacing w:line="460" w:lineRule="exact"/>
        <w:ind w:firstLineChars="200" w:firstLine="480"/>
        <w:jc w:val="left"/>
        <w:rPr>
          <w:rFonts w:ascii="Times New Roman" w:eastAsia="宋体" w:hAnsi="Times New Roman" w:cs="宋体"/>
          <w:kern w:val="0"/>
          <w:sz w:val="24"/>
          <w:szCs w:val="24"/>
        </w:rPr>
      </w:pPr>
      <w:r w:rsidRPr="0025735B">
        <w:rPr>
          <w:rFonts w:ascii="Times New Roman" w:eastAsia="宋体" w:hAnsi="Times New Roman" w:cs="宋体" w:hint="eastAsia"/>
          <w:kern w:val="0"/>
          <w:sz w:val="24"/>
          <w:szCs w:val="24"/>
        </w:rPr>
        <w:t>人才培养方面，坚持立德树人，培育和践行社会主义核心价值观，在拔尖创新人才培养模式、协同育人机制、创新创业教育方面成果显著；积极推进课程体系和教学内容改革，教学成果丰硕；资源配置、政策导向体现人才培养的核心地位；质量保障体系完善，有高质量的本科生教育和研究生教育；注重培养学生社会责任感、法治意识、创新精神和实践能力，人才培养质量得到社会高度认可。</w:t>
      </w:r>
    </w:p>
    <w:p w:rsidR="00C80514" w:rsidRPr="0025735B" w:rsidRDefault="00C80514" w:rsidP="00C80514">
      <w:pPr>
        <w:widowControl/>
        <w:spacing w:line="460" w:lineRule="exact"/>
        <w:ind w:firstLineChars="200" w:firstLine="480"/>
        <w:jc w:val="left"/>
        <w:rPr>
          <w:rFonts w:ascii="Times New Roman" w:eastAsia="宋体" w:hAnsi="Times New Roman" w:cs="宋体"/>
          <w:kern w:val="0"/>
          <w:sz w:val="24"/>
          <w:szCs w:val="24"/>
        </w:rPr>
      </w:pPr>
      <w:r w:rsidRPr="0025735B">
        <w:rPr>
          <w:rFonts w:ascii="Times New Roman" w:eastAsia="宋体" w:hAnsi="Times New Roman" w:cs="宋体" w:hint="eastAsia"/>
          <w:kern w:val="0"/>
          <w:sz w:val="24"/>
          <w:szCs w:val="24"/>
        </w:rPr>
        <w:t>科学研究方面，科研组织和科研机制健全，协同创新成效显著。基础研究处于科学前沿，原始创新能力较强，形成具有重要影响的新知识新理论；应用研究解决了国民经济中的重大关键性技术和工程问题，或实现了重大颠覆性技术创新；哲学社会科学研究为解决经济社会发展重大理论和现实问题提供了有效支撑。</w:t>
      </w:r>
    </w:p>
    <w:p w:rsidR="00C80514" w:rsidRPr="0025735B" w:rsidRDefault="00C80514" w:rsidP="00C80514">
      <w:pPr>
        <w:widowControl/>
        <w:spacing w:line="460" w:lineRule="exact"/>
        <w:ind w:firstLineChars="200" w:firstLine="480"/>
        <w:jc w:val="left"/>
        <w:rPr>
          <w:rFonts w:ascii="Times New Roman" w:eastAsia="宋体" w:hAnsi="Times New Roman" w:cs="宋体"/>
          <w:kern w:val="0"/>
          <w:sz w:val="24"/>
          <w:szCs w:val="24"/>
        </w:rPr>
      </w:pPr>
      <w:r w:rsidRPr="0025735B">
        <w:rPr>
          <w:rFonts w:ascii="Times New Roman" w:eastAsia="宋体" w:hAnsi="Times New Roman" w:cs="宋体" w:hint="eastAsia"/>
          <w:kern w:val="0"/>
          <w:sz w:val="24"/>
          <w:szCs w:val="24"/>
        </w:rPr>
        <w:t>社会服务方面，产学研深度融合，实现合作办学、合作育人、合作发展，科研成果转化绩效突出，形成具有中国特色和世界影响的新型高端智库，为国家和区域经济转型、产业升级和技术变革、服务国家安全和社会公共安全做出突出贡献，运用新知识新理论认识世界、传承文明、科学普及、资政育人和服务社会成效显著。</w:t>
      </w:r>
    </w:p>
    <w:p w:rsidR="00C80514" w:rsidRPr="0025735B" w:rsidRDefault="00C80514" w:rsidP="00C80514">
      <w:pPr>
        <w:widowControl/>
        <w:spacing w:line="460" w:lineRule="exact"/>
        <w:ind w:firstLineChars="200" w:firstLine="480"/>
        <w:jc w:val="left"/>
        <w:rPr>
          <w:rFonts w:ascii="Times New Roman" w:eastAsia="宋体" w:hAnsi="Times New Roman" w:cs="宋体"/>
          <w:kern w:val="0"/>
          <w:sz w:val="24"/>
          <w:szCs w:val="24"/>
        </w:rPr>
      </w:pPr>
      <w:r w:rsidRPr="0025735B">
        <w:rPr>
          <w:rFonts w:ascii="Times New Roman" w:eastAsia="宋体" w:hAnsi="Times New Roman" w:cs="宋体" w:hint="eastAsia"/>
          <w:kern w:val="0"/>
          <w:sz w:val="24"/>
          <w:szCs w:val="24"/>
        </w:rPr>
        <w:t>文化传承创新方面，传承弘扬中华优秀传统文化，推动社会主义先进文化建设成效显著；增强文化自信，具有较强的国际文化传播影响力；具有师生认同的优秀教风学风校风，具有广阔的文化视野和强大的文化创新能力，形成引领社会进步、特色鲜明的大学精神和大学文化。</w:t>
      </w:r>
    </w:p>
    <w:p w:rsidR="00C80514" w:rsidRPr="0025735B" w:rsidRDefault="00C80514" w:rsidP="00C80514">
      <w:pPr>
        <w:widowControl/>
        <w:spacing w:line="460" w:lineRule="exact"/>
        <w:ind w:firstLineChars="200" w:firstLine="480"/>
        <w:jc w:val="left"/>
        <w:rPr>
          <w:rFonts w:ascii="Times New Roman" w:eastAsia="宋体" w:hAnsi="Times New Roman" w:cs="宋体"/>
          <w:kern w:val="0"/>
          <w:sz w:val="24"/>
          <w:szCs w:val="24"/>
        </w:rPr>
      </w:pPr>
      <w:r w:rsidRPr="0025735B">
        <w:rPr>
          <w:rFonts w:ascii="Times New Roman" w:eastAsia="宋体" w:hAnsi="Times New Roman" w:cs="宋体" w:hint="eastAsia"/>
          <w:kern w:val="0"/>
          <w:sz w:val="24"/>
          <w:szCs w:val="24"/>
        </w:rPr>
        <w:t>师资队伍建设方面，教师队伍政治素质强，整体水平高，潜心教书育人，师德师风优良；一线教师普遍掌握先进的教学方法和技术，教学经验丰富，教学效果良好；有一批活跃在国际学术前沿的一流专家、学科领军人物和创新团队；教师结构合理，中青年教师成长环境良好，可持续发展后劲足。</w:t>
      </w:r>
    </w:p>
    <w:p w:rsidR="00C80514" w:rsidRPr="0025735B" w:rsidRDefault="00C80514" w:rsidP="00C80514">
      <w:pPr>
        <w:widowControl/>
        <w:spacing w:line="460" w:lineRule="exact"/>
        <w:ind w:firstLineChars="200" w:firstLine="480"/>
        <w:jc w:val="left"/>
        <w:rPr>
          <w:rFonts w:ascii="Times New Roman" w:eastAsia="宋体" w:hAnsi="Times New Roman" w:cs="宋体"/>
          <w:kern w:val="0"/>
          <w:sz w:val="24"/>
          <w:szCs w:val="24"/>
        </w:rPr>
      </w:pPr>
      <w:r w:rsidRPr="0025735B">
        <w:rPr>
          <w:rFonts w:ascii="Times New Roman" w:eastAsia="宋体" w:hAnsi="Times New Roman" w:cs="宋体" w:hint="eastAsia"/>
          <w:kern w:val="0"/>
          <w:sz w:val="24"/>
          <w:szCs w:val="24"/>
        </w:rPr>
        <w:t>国际交流合作方面，吸引海外优质师资、科研团队和学生能力强，与世界高水平大学学生交换、学分互认、联合培养成效显著，与世界高水平大学和学术机构有深度的学术交流与科研合作，深度参与国际或区域性重大科学计划、科学工程，参加国际标准和规则的制定，国际影响力较强。</w:t>
      </w:r>
    </w:p>
    <w:p w:rsidR="00C80514" w:rsidRPr="00147D4A" w:rsidRDefault="00C80514" w:rsidP="00147D4A">
      <w:pPr>
        <w:widowControl/>
        <w:spacing w:beforeLines="50" w:afterLines="50" w:line="460" w:lineRule="exact"/>
        <w:jc w:val="center"/>
        <w:rPr>
          <w:rFonts w:ascii="Times New Roman" w:eastAsia="黑体" w:hAnsi="Times New Roman" w:cs="宋体"/>
          <w:bCs/>
          <w:kern w:val="0"/>
          <w:sz w:val="28"/>
          <w:szCs w:val="28"/>
        </w:rPr>
      </w:pPr>
      <w:r w:rsidRPr="00147D4A">
        <w:rPr>
          <w:rFonts w:ascii="Times New Roman" w:eastAsia="黑体" w:hAnsi="Times New Roman" w:cs="宋体" w:hint="eastAsia"/>
          <w:bCs/>
          <w:kern w:val="0"/>
          <w:sz w:val="28"/>
          <w:szCs w:val="28"/>
        </w:rPr>
        <w:t>第三章</w:t>
      </w:r>
      <w:r w:rsidRPr="00147D4A">
        <w:rPr>
          <w:rFonts w:ascii="Times New Roman" w:eastAsia="黑体" w:hAnsi="Times New Roman" w:cs="宋体" w:hint="eastAsia"/>
          <w:bCs/>
          <w:kern w:val="0"/>
          <w:sz w:val="28"/>
          <w:szCs w:val="28"/>
        </w:rPr>
        <w:t xml:space="preserve"> </w:t>
      </w:r>
      <w:r w:rsidR="00BA202D" w:rsidRPr="00147D4A">
        <w:rPr>
          <w:rFonts w:ascii="Times New Roman" w:eastAsia="黑体" w:hAnsi="Times New Roman" w:cs="宋体" w:hint="eastAsia"/>
          <w:bCs/>
          <w:kern w:val="0"/>
          <w:sz w:val="28"/>
          <w:szCs w:val="28"/>
        </w:rPr>
        <w:t xml:space="preserve"> </w:t>
      </w:r>
      <w:r w:rsidRPr="00147D4A">
        <w:rPr>
          <w:rFonts w:ascii="Times New Roman" w:eastAsia="黑体" w:hAnsi="Times New Roman" w:cs="宋体" w:hint="eastAsia"/>
          <w:bCs/>
          <w:kern w:val="0"/>
          <w:sz w:val="28"/>
          <w:szCs w:val="28"/>
        </w:rPr>
        <w:t>遴选程序</w:t>
      </w:r>
    </w:p>
    <w:p w:rsidR="00C80514" w:rsidRPr="0025735B" w:rsidRDefault="00C80514" w:rsidP="00C80514">
      <w:pPr>
        <w:widowControl/>
        <w:spacing w:line="460" w:lineRule="exact"/>
        <w:ind w:firstLineChars="200" w:firstLine="482"/>
        <w:jc w:val="left"/>
        <w:rPr>
          <w:rFonts w:ascii="Times New Roman" w:eastAsia="宋体" w:hAnsi="Times New Roman" w:cs="宋体"/>
          <w:kern w:val="0"/>
          <w:sz w:val="24"/>
          <w:szCs w:val="24"/>
        </w:rPr>
      </w:pPr>
      <w:r w:rsidRPr="0025735B">
        <w:rPr>
          <w:rFonts w:ascii="Times New Roman" w:eastAsia="宋体" w:hAnsi="Times New Roman" w:cs="宋体" w:hint="eastAsia"/>
          <w:b/>
          <w:kern w:val="0"/>
          <w:sz w:val="24"/>
          <w:szCs w:val="24"/>
        </w:rPr>
        <w:t>第八条</w:t>
      </w:r>
      <w:r>
        <w:rPr>
          <w:rFonts w:ascii="Times New Roman" w:eastAsia="宋体" w:hAnsi="Times New Roman" w:cs="宋体" w:hint="eastAsia"/>
          <w:kern w:val="0"/>
          <w:sz w:val="24"/>
          <w:szCs w:val="24"/>
        </w:rPr>
        <w:t xml:space="preserve"> </w:t>
      </w:r>
      <w:r w:rsidR="00BA202D">
        <w:rPr>
          <w:rFonts w:ascii="Times New Roman" w:eastAsia="宋体" w:hAnsi="Times New Roman" w:cs="宋体" w:hint="eastAsia"/>
          <w:kern w:val="0"/>
          <w:sz w:val="24"/>
          <w:szCs w:val="24"/>
        </w:rPr>
        <w:t xml:space="preserve"> </w:t>
      </w:r>
      <w:r w:rsidRPr="0025735B">
        <w:rPr>
          <w:rFonts w:ascii="Times New Roman" w:eastAsia="宋体" w:hAnsi="Times New Roman" w:cs="宋体" w:hint="eastAsia"/>
          <w:kern w:val="0"/>
          <w:sz w:val="24"/>
          <w:szCs w:val="24"/>
        </w:rPr>
        <w:t>坚持公平公正、开放竞争。采取认定方式确定一流大学、一流学科建设高校及建设学科。</w:t>
      </w:r>
    </w:p>
    <w:p w:rsidR="00C80514" w:rsidRPr="0025735B" w:rsidRDefault="00C80514" w:rsidP="00C80514">
      <w:pPr>
        <w:widowControl/>
        <w:spacing w:line="460" w:lineRule="exact"/>
        <w:ind w:firstLineChars="200" w:firstLine="482"/>
        <w:jc w:val="left"/>
        <w:rPr>
          <w:rFonts w:ascii="Times New Roman" w:eastAsia="宋体" w:hAnsi="Times New Roman" w:cs="宋体"/>
          <w:kern w:val="0"/>
          <w:sz w:val="24"/>
          <w:szCs w:val="24"/>
        </w:rPr>
      </w:pPr>
      <w:r w:rsidRPr="0025735B">
        <w:rPr>
          <w:rFonts w:ascii="Times New Roman" w:eastAsia="宋体" w:hAnsi="Times New Roman" w:cs="宋体" w:hint="eastAsia"/>
          <w:b/>
          <w:kern w:val="0"/>
          <w:sz w:val="24"/>
          <w:szCs w:val="24"/>
        </w:rPr>
        <w:t>第九条</w:t>
      </w:r>
      <w:r w:rsidRPr="0025735B">
        <w:rPr>
          <w:rFonts w:ascii="Times New Roman" w:eastAsia="宋体" w:hAnsi="Times New Roman" w:cs="宋体" w:hint="eastAsia"/>
          <w:b/>
          <w:kern w:val="0"/>
          <w:sz w:val="24"/>
          <w:szCs w:val="24"/>
        </w:rPr>
        <w:t xml:space="preserve"> </w:t>
      </w:r>
      <w:r w:rsidR="00BA202D">
        <w:rPr>
          <w:rFonts w:ascii="Times New Roman" w:eastAsia="宋体" w:hAnsi="Times New Roman" w:cs="宋体" w:hint="eastAsia"/>
          <w:b/>
          <w:kern w:val="0"/>
          <w:sz w:val="24"/>
          <w:szCs w:val="24"/>
        </w:rPr>
        <w:t xml:space="preserve"> </w:t>
      </w:r>
      <w:r w:rsidRPr="0025735B">
        <w:rPr>
          <w:rFonts w:ascii="Times New Roman" w:eastAsia="宋体" w:hAnsi="Times New Roman" w:cs="宋体" w:hint="eastAsia"/>
          <w:kern w:val="0"/>
          <w:sz w:val="24"/>
          <w:szCs w:val="24"/>
        </w:rPr>
        <w:t>设立世界一流大学和一流学科建设专家委员会，由政府有关部门、高校、科研机构、行业组织人员组成。专家委员会根据《总体方案》要求和本办法，以中国特色学科评价为主要依据，参考国际相关评价因素，综合高校办学条件、学科水平、办学质量、主要贡献、国际影响力等情况，以及高校主管部门意见，论证确定一流大学和一流学科建设高校的认定标准。</w:t>
      </w:r>
    </w:p>
    <w:p w:rsidR="00C80514" w:rsidRPr="0025735B" w:rsidRDefault="00C80514" w:rsidP="00C80514">
      <w:pPr>
        <w:widowControl/>
        <w:spacing w:line="460" w:lineRule="exact"/>
        <w:ind w:firstLineChars="200" w:firstLine="482"/>
        <w:jc w:val="left"/>
        <w:rPr>
          <w:rFonts w:ascii="Times New Roman" w:eastAsia="宋体" w:hAnsi="Times New Roman" w:cs="宋体"/>
          <w:kern w:val="0"/>
          <w:sz w:val="24"/>
          <w:szCs w:val="24"/>
        </w:rPr>
      </w:pPr>
      <w:r w:rsidRPr="0025735B">
        <w:rPr>
          <w:rFonts w:ascii="Times New Roman" w:eastAsia="宋体" w:hAnsi="Times New Roman" w:cs="宋体" w:hint="eastAsia"/>
          <w:b/>
          <w:kern w:val="0"/>
          <w:sz w:val="24"/>
          <w:szCs w:val="24"/>
        </w:rPr>
        <w:t>第十条</w:t>
      </w:r>
      <w:r>
        <w:rPr>
          <w:rFonts w:ascii="Times New Roman" w:eastAsia="宋体" w:hAnsi="Times New Roman" w:cs="宋体" w:hint="eastAsia"/>
          <w:kern w:val="0"/>
          <w:sz w:val="24"/>
          <w:szCs w:val="24"/>
        </w:rPr>
        <w:t xml:space="preserve"> </w:t>
      </w:r>
      <w:r w:rsidR="00BA202D">
        <w:rPr>
          <w:rFonts w:ascii="Times New Roman" w:eastAsia="宋体" w:hAnsi="Times New Roman" w:cs="宋体" w:hint="eastAsia"/>
          <w:kern w:val="0"/>
          <w:sz w:val="24"/>
          <w:szCs w:val="24"/>
        </w:rPr>
        <w:t xml:space="preserve"> </w:t>
      </w:r>
      <w:r w:rsidRPr="0025735B">
        <w:rPr>
          <w:rFonts w:ascii="Times New Roman" w:eastAsia="宋体" w:hAnsi="Times New Roman" w:cs="宋体" w:hint="eastAsia"/>
          <w:kern w:val="0"/>
          <w:sz w:val="24"/>
          <w:szCs w:val="24"/>
        </w:rPr>
        <w:t>根据认定标准专家委员会遴选产生拟建设高校名单，并提出意见建议。教育部、财政部、发展改革委审议确定建议名单。</w:t>
      </w:r>
    </w:p>
    <w:p w:rsidR="00C80514" w:rsidRPr="0025735B" w:rsidRDefault="00C80514" w:rsidP="00C80514">
      <w:pPr>
        <w:widowControl/>
        <w:spacing w:line="460" w:lineRule="exact"/>
        <w:ind w:firstLineChars="200" w:firstLine="482"/>
        <w:jc w:val="left"/>
        <w:rPr>
          <w:rFonts w:ascii="Times New Roman" w:eastAsia="宋体" w:hAnsi="Times New Roman" w:cs="宋体"/>
          <w:kern w:val="0"/>
          <w:sz w:val="24"/>
          <w:szCs w:val="24"/>
        </w:rPr>
      </w:pPr>
      <w:r w:rsidRPr="0025735B">
        <w:rPr>
          <w:rFonts w:ascii="Times New Roman" w:eastAsia="宋体" w:hAnsi="Times New Roman" w:cs="宋体" w:hint="eastAsia"/>
          <w:b/>
          <w:kern w:val="0"/>
          <w:sz w:val="24"/>
          <w:szCs w:val="24"/>
        </w:rPr>
        <w:t>第十一条</w:t>
      </w:r>
      <w:r w:rsidR="00BA202D">
        <w:rPr>
          <w:rFonts w:ascii="Times New Roman" w:eastAsia="宋体" w:hAnsi="Times New Roman" w:cs="宋体" w:hint="eastAsia"/>
          <w:b/>
          <w:kern w:val="0"/>
          <w:sz w:val="24"/>
          <w:szCs w:val="24"/>
        </w:rPr>
        <w:t xml:space="preserve"> </w:t>
      </w:r>
      <w:r>
        <w:rPr>
          <w:rFonts w:ascii="Times New Roman" w:eastAsia="宋体" w:hAnsi="Times New Roman" w:cs="宋体" w:hint="eastAsia"/>
          <w:kern w:val="0"/>
          <w:sz w:val="24"/>
          <w:szCs w:val="24"/>
        </w:rPr>
        <w:t xml:space="preserve"> </w:t>
      </w:r>
      <w:r w:rsidRPr="0025735B">
        <w:rPr>
          <w:rFonts w:ascii="Times New Roman" w:eastAsia="宋体" w:hAnsi="Times New Roman" w:cs="宋体" w:hint="eastAsia"/>
          <w:kern w:val="0"/>
          <w:sz w:val="24"/>
          <w:szCs w:val="24"/>
        </w:rPr>
        <w:t>列入拟建设名单的高校要根据自身实际，以改革为动力，结合学校综合改革方案和专家委员会咨询建议，确定建设思路，合理选择建设路径，自主确定学科建设口径和范围，科学编制整体建设方案、分学科建设方案（以下统称建设方案）。建设方案要以人才培养为核心，优化学科建设结构和布局，完善内部治理结构，形成调动各方积极参与的长效建设机制，以一流学科建设引领健全学科生态体系，带动学校整体发展。以</w:t>
      </w:r>
      <w:r w:rsidRPr="0025735B">
        <w:rPr>
          <w:rFonts w:ascii="Times New Roman" w:eastAsia="宋体" w:hAnsi="Times New Roman" w:cs="宋体" w:hint="eastAsia"/>
          <w:kern w:val="0"/>
          <w:sz w:val="24"/>
          <w:szCs w:val="24"/>
        </w:rPr>
        <w:t>5</w:t>
      </w:r>
      <w:r w:rsidRPr="0025735B">
        <w:rPr>
          <w:rFonts w:ascii="Times New Roman" w:eastAsia="宋体" w:hAnsi="Times New Roman" w:cs="宋体" w:hint="eastAsia"/>
          <w:kern w:val="0"/>
          <w:sz w:val="24"/>
          <w:szCs w:val="24"/>
        </w:rPr>
        <w:t>年为一周期，统筹安排建设和改革任务，综合考虑各渠道资金和相应的管理要求，设定合理、具体的分阶段建设目标和建设内容，细化具体的执行项目，提出系统的考核指标体系，避免平均用力或碎片化。高校须组织相关专家，结合经济社会发展需求和国家战略需要，对建设方案的科学性、可行性进行深入论证。</w:t>
      </w:r>
    </w:p>
    <w:p w:rsidR="00C80514" w:rsidRPr="0025735B" w:rsidRDefault="00C80514" w:rsidP="00C80514">
      <w:pPr>
        <w:widowControl/>
        <w:spacing w:line="460" w:lineRule="exact"/>
        <w:ind w:firstLineChars="200" w:firstLine="482"/>
        <w:jc w:val="left"/>
        <w:rPr>
          <w:rFonts w:ascii="Times New Roman" w:eastAsia="宋体" w:hAnsi="Times New Roman" w:cs="宋体"/>
          <w:kern w:val="0"/>
          <w:sz w:val="24"/>
          <w:szCs w:val="24"/>
        </w:rPr>
      </w:pPr>
      <w:r w:rsidRPr="0025735B">
        <w:rPr>
          <w:rFonts w:ascii="Times New Roman" w:eastAsia="宋体" w:hAnsi="Times New Roman" w:cs="宋体" w:hint="eastAsia"/>
          <w:b/>
          <w:kern w:val="0"/>
          <w:sz w:val="24"/>
          <w:szCs w:val="24"/>
        </w:rPr>
        <w:t>第十二条</w:t>
      </w:r>
      <w:r>
        <w:rPr>
          <w:rFonts w:ascii="Times New Roman" w:eastAsia="宋体" w:hAnsi="Times New Roman" w:cs="宋体" w:hint="eastAsia"/>
          <w:kern w:val="0"/>
          <w:sz w:val="24"/>
          <w:szCs w:val="24"/>
        </w:rPr>
        <w:t xml:space="preserve"> </w:t>
      </w:r>
      <w:r w:rsidR="00BA202D">
        <w:rPr>
          <w:rFonts w:ascii="Times New Roman" w:eastAsia="宋体" w:hAnsi="Times New Roman" w:cs="宋体" w:hint="eastAsia"/>
          <w:kern w:val="0"/>
          <w:sz w:val="24"/>
          <w:szCs w:val="24"/>
        </w:rPr>
        <w:t xml:space="preserve"> </w:t>
      </w:r>
      <w:r w:rsidRPr="0025735B">
        <w:rPr>
          <w:rFonts w:ascii="Times New Roman" w:eastAsia="宋体" w:hAnsi="Times New Roman" w:cs="宋体" w:hint="eastAsia"/>
          <w:kern w:val="0"/>
          <w:sz w:val="24"/>
          <w:szCs w:val="24"/>
        </w:rPr>
        <w:t>论证通过的建设方案及专家论证报告，经高校报所属省级人民政府或主管部门审核通过后，报教育部、财政部、发展改革委。</w:t>
      </w:r>
    </w:p>
    <w:p w:rsidR="00C80514" w:rsidRPr="0025735B" w:rsidRDefault="00C80514" w:rsidP="00C80514">
      <w:pPr>
        <w:widowControl/>
        <w:spacing w:line="460" w:lineRule="exact"/>
        <w:ind w:firstLineChars="200" w:firstLine="482"/>
        <w:jc w:val="left"/>
        <w:rPr>
          <w:rFonts w:ascii="Times New Roman" w:eastAsia="宋体" w:hAnsi="Times New Roman" w:cs="宋体"/>
          <w:kern w:val="0"/>
          <w:sz w:val="24"/>
          <w:szCs w:val="24"/>
        </w:rPr>
      </w:pPr>
      <w:r w:rsidRPr="0025735B">
        <w:rPr>
          <w:rFonts w:ascii="Times New Roman" w:eastAsia="宋体" w:hAnsi="Times New Roman" w:cs="宋体" w:hint="eastAsia"/>
          <w:b/>
          <w:kern w:val="0"/>
          <w:sz w:val="24"/>
          <w:szCs w:val="24"/>
        </w:rPr>
        <w:t>第十三条</w:t>
      </w:r>
      <w:r w:rsidR="00BA202D">
        <w:rPr>
          <w:rFonts w:ascii="Times New Roman" w:eastAsia="宋体" w:hAnsi="Times New Roman" w:cs="宋体" w:hint="eastAsia"/>
          <w:b/>
          <w:kern w:val="0"/>
          <w:sz w:val="24"/>
          <w:szCs w:val="24"/>
        </w:rPr>
        <w:t xml:space="preserve"> </w:t>
      </w:r>
      <w:r>
        <w:rPr>
          <w:rFonts w:ascii="Times New Roman" w:eastAsia="宋体" w:hAnsi="Times New Roman" w:cs="宋体" w:hint="eastAsia"/>
          <w:kern w:val="0"/>
          <w:sz w:val="24"/>
          <w:szCs w:val="24"/>
        </w:rPr>
        <w:t xml:space="preserve"> </w:t>
      </w:r>
      <w:r w:rsidRPr="0025735B">
        <w:rPr>
          <w:rFonts w:ascii="Times New Roman" w:eastAsia="宋体" w:hAnsi="Times New Roman" w:cs="宋体" w:hint="eastAsia"/>
          <w:kern w:val="0"/>
          <w:sz w:val="24"/>
          <w:szCs w:val="24"/>
        </w:rPr>
        <w:t>专家委员会对高校建设方案进行审核，提出意见。</w:t>
      </w:r>
    </w:p>
    <w:p w:rsidR="00C80514" w:rsidRPr="0025735B" w:rsidRDefault="00C80514" w:rsidP="00C80514">
      <w:pPr>
        <w:widowControl/>
        <w:spacing w:line="460" w:lineRule="exact"/>
        <w:ind w:firstLineChars="200" w:firstLine="482"/>
        <w:jc w:val="left"/>
        <w:rPr>
          <w:rFonts w:ascii="Times New Roman" w:eastAsia="宋体" w:hAnsi="Times New Roman" w:cs="宋体"/>
          <w:kern w:val="0"/>
          <w:sz w:val="24"/>
          <w:szCs w:val="24"/>
        </w:rPr>
      </w:pPr>
      <w:r w:rsidRPr="0025735B">
        <w:rPr>
          <w:rFonts w:ascii="Times New Roman" w:eastAsia="宋体" w:hAnsi="Times New Roman" w:cs="宋体" w:hint="eastAsia"/>
          <w:b/>
          <w:kern w:val="0"/>
          <w:sz w:val="24"/>
          <w:szCs w:val="24"/>
        </w:rPr>
        <w:t>第十四条</w:t>
      </w:r>
      <w:r w:rsidR="00BA202D">
        <w:rPr>
          <w:rFonts w:ascii="Times New Roman" w:eastAsia="宋体" w:hAnsi="Times New Roman" w:cs="宋体" w:hint="eastAsia"/>
          <w:b/>
          <w:kern w:val="0"/>
          <w:sz w:val="24"/>
          <w:szCs w:val="24"/>
        </w:rPr>
        <w:t xml:space="preserve"> </w:t>
      </w:r>
      <w:r>
        <w:rPr>
          <w:rFonts w:ascii="Times New Roman" w:eastAsia="宋体" w:hAnsi="Times New Roman" w:cs="宋体" w:hint="eastAsia"/>
          <w:kern w:val="0"/>
          <w:sz w:val="24"/>
          <w:szCs w:val="24"/>
        </w:rPr>
        <w:t xml:space="preserve"> </w:t>
      </w:r>
      <w:r w:rsidRPr="0025735B">
        <w:rPr>
          <w:rFonts w:ascii="Times New Roman" w:eastAsia="宋体" w:hAnsi="Times New Roman" w:cs="宋体" w:hint="eastAsia"/>
          <w:kern w:val="0"/>
          <w:sz w:val="24"/>
          <w:szCs w:val="24"/>
        </w:rPr>
        <w:t>教育部、财政部、发展改革委根据专家委员会意见，研究确定一流大学、一流学科建设高校及建设学科，报国务院批准。</w:t>
      </w:r>
    </w:p>
    <w:p w:rsidR="00C80514" w:rsidRPr="00147D4A" w:rsidRDefault="00C80514" w:rsidP="00147D4A">
      <w:pPr>
        <w:widowControl/>
        <w:spacing w:beforeLines="50" w:afterLines="50" w:line="460" w:lineRule="exact"/>
        <w:jc w:val="center"/>
        <w:rPr>
          <w:rFonts w:ascii="Times New Roman" w:eastAsia="黑体" w:hAnsi="Times New Roman" w:cs="宋体"/>
          <w:bCs/>
          <w:kern w:val="0"/>
          <w:sz w:val="28"/>
          <w:szCs w:val="28"/>
        </w:rPr>
      </w:pPr>
      <w:r w:rsidRPr="00147D4A">
        <w:rPr>
          <w:rFonts w:ascii="Times New Roman" w:eastAsia="黑体" w:hAnsi="Times New Roman" w:cs="宋体" w:hint="eastAsia"/>
          <w:bCs/>
          <w:kern w:val="0"/>
          <w:sz w:val="28"/>
          <w:szCs w:val="28"/>
        </w:rPr>
        <w:t>第四章</w:t>
      </w:r>
      <w:r w:rsidR="00BA202D" w:rsidRPr="00147D4A">
        <w:rPr>
          <w:rFonts w:ascii="Times New Roman" w:eastAsia="黑体" w:hAnsi="Times New Roman" w:cs="宋体" w:hint="eastAsia"/>
          <w:bCs/>
          <w:kern w:val="0"/>
          <w:sz w:val="28"/>
          <w:szCs w:val="28"/>
        </w:rPr>
        <w:t xml:space="preserve">  </w:t>
      </w:r>
      <w:r w:rsidRPr="00147D4A">
        <w:rPr>
          <w:rFonts w:ascii="Times New Roman" w:eastAsia="黑体" w:hAnsi="Times New Roman" w:cs="宋体" w:hint="eastAsia"/>
          <w:bCs/>
          <w:kern w:val="0"/>
          <w:sz w:val="28"/>
          <w:szCs w:val="28"/>
        </w:rPr>
        <w:t>支持方式</w:t>
      </w:r>
    </w:p>
    <w:p w:rsidR="00C80514" w:rsidRPr="0025735B" w:rsidRDefault="00C80514" w:rsidP="00C80514">
      <w:pPr>
        <w:widowControl/>
        <w:spacing w:line="460" w:lineRule="exact"/>
        <w:ind w:firstLineChars="200" w:firstLine="482"/>
        <w:jc w:val="left"/>
        <w:rPr>
          <w:rFonts w:ascii="Times New Roman" w:eastAsia="宋体" w:hAnsi="Times New Roman" w:cs="宋体"/>
          <w:kern w:val="0"/>
          <w:sz w:val="24"/>
          <w:szCs w:val="24"/>
        </w:rPr>
      </w:pPr>
      <w:r w:rsidRPr="0025735B">
        <w:rPr>
          <w:rFonts w:ascii="Times New Roman" w:eastAsia="宋体" w:hAnsi="Times New Roman" w:cs="宋体" w:hint="eastAsia"/>
          <w:b/>
          <w:kern w:val="0"/>
          <w:sz w:val="24"/>
          <w:szCs w:val="24"/>
        </w:rPr>
        <w:t>第十五条</w:t>
      </w:r>
      <w:r>
        <w:rPr>
          <w:rFonts w:ascii="Times New Roman" w:eastAsia="宋体" w:hAnsi="Times New Roman" w:cs="宋体" w:hint="eastAsia"/>
          <w:kern w:val="0"/>
          <w:sz w:val="24"/>
          <w:szCs w:val="24"/>
        </w:rPr>
        <w:t xml:space="preserve"> </w:t>
      </w:r>
      <w:r w:rsidR="00BA202D">
        <w:rPr>
          <w:rFonts w:ascii="Times New Roman" w:eastAsia="宋体" w:hAnsi="Times New Roman" w:cs="宋体" w:hint="eastAsia"/>
          <w:kern w:val="0"/>
          <w:sz w:val="24"/>
          <w:szCs w:val="24"/>
        </w:rPr>
        <w:t xml:space="preserve"> </w:t>
      </w:r>
      <w:r w:rsidRPr="0025735B">
        <w:rPr>
          <w:rFonts w:ascii="Times New Roman" w:eastAsia="宋体" w:hAnsi="Times New Roman" w:cs="宋体" w:hint="eastAsia"/>
          <w:kern w:val="0"/>
          <w:sz w:val="24"/>
          <w:szCs w:val="24"/>
        </w:rPr>
        <w:t>创新支持方式，强化精准支持，综合考虑建设高校基础、学科类别及发展水平等，给予相应支持。</w:t>
      </w:r>
    </w:p>
    <w:p w:rsidR="00C80514" w:rsidRPr="0025735B" w:rsidRDefault="00C80514" w:rsidP="00C80514">
      <w:pPr>
        <w:widowControl/>
        <w:spacing w:line="460" w:lineRule="exact"/>
        <w:ind w:firstLineChars="200" w:firstLine="482"/>
        <w:jc w:val="left"/>
        <w:rPr>
          <w:rFonts w:ascii="Times New Roman" w:eastAsia="宋体" w:hAnsi="Times New Roman" w:cs="宋体"/>
          <w:kern w:val="0"/>
          <w:sz w:val="24"/>
          <w:szCs w:val="24"/>
        </w:rPr>
      </w:pPr>
      <w:r w:rsidRPr="0025735B">
        <w:rPr>
          <w:rFonts w:ascii="Times New Roman" w:eastAsia="宋体" w:hAnsi="Times New Roman" w:cs="宋体" w:hint="eastAsia"/>
          <w:b/>
          <w:kern w:val="0"/>
          <w:sz w:val="24"/>
          <w:szCs w:val="24"/>
        </w:rPr>
        <w:t>第十六条</w:t>
      </w:r>
      <w:r>
        <w:rPr>
          <w:rFonts w:ascii="Times New Roman" w:eastAsia="宋体" w:hAnsi="Times New Roman" w:cs="宋体" w:hint="eastAsia"/>
          <w:kern w:val="0"/>
          <w:sz w:val="24"/>
          <w:szCs w:val="24"/>
        </w:rPr>
        <w:t xml:space="preserve"> </w:t>
      </w:r>
      <w:r w:rsidR="00BA202D">
        <w:rPr>
          <w:rFonts w:ascii="Times New Roman" w:eastAsia="宋体" w:hAnsi="Times New Roman" w:cs="宋体" w:hint="eastAsia"/>
          <w:kern w:val="0"/>
          <w:sz w:val="24"/>
          <w:szCs w:val="24"/>
        </w:rPr>
        <w:t xml:space="preserve"> </w:t>
      </w:r>
      <w:r w:rsidRPr="0025735B">
        <w:rPr>
          <w:rFonts w:ascii="Times New Roman" w:eastAsia="宋体" w:hAnsi="Times New Roman" w:cs="宋体" w:hint="eastAsia"/>
          <w:kern w:val="0"/>
          <w:sz w:val="24"/>
          <w:szCs w:val="24"/>
        </w:rPr>
        <w:t>中央高校开展世界一流大学和一流学科建设所需经费由中央财政支持；中央预算内投资对中央高校学科建设相关基础设施给予支持。纳入世界一流大学和一流学科建设范围的地方高校，所需资金由地方财政统筹安排，中央财政予以引导支持。</w:t>
      </w:r>
    </w:p>
    <w:p w:rsidR="00C80514" w:rsidRPr="0025735B" w:rsidRDefault="00C80514" w:rsidP="00C80514">
      <w:pPr>
        <w:widowControl/>
        <w:spacing w:line="460" w:lineRule="exact"/>
        <w:ind w:firstLineChars="200" w:firstLine="480"/>
        <w:jc w:val="left"/>
        <w:rPr>
          <w:rFonts w:ascii="Times New Roman" w:eastAsia="宋体" w:hAnsi="Times New Roman" w:cs="宋体"/>
          <w:kern w:val="0"/>
          <w:sz w:val="24"/>
          <w:szCs w:val="24"/>
        </w:rPr>
      </w:pPr>
      <w:r w:rsidRPr="0025735B">
        <w:rPr>
          <w:rFonts w:ascii="Times New Roman" w:eastAsia="宋体" w:hAnsi="Times New Roman" w:cs="宋体" w:hint="eastAsia"/>
          <w:kern w:val="0"/>
          <w:sz w:val="24"/>
          <w:szCs w:val="24"/>
        </w:rPr>
        <w:t>有关部门深化高等教育领域简政放权改革，放管结合优化服务，在考试招生、人事制度、经费管理、学位授权、科研评价等方面切实落实建设高校自主权。</w:t>
      </w:r>
    </w:p>
    <w:p w:rsidR="00C80514" w:rsidRPr="0025735B" w:rsidRDefault="00C80514" w:rsidP="00C80514">
      <w:pPr>
        <w:widowControl/>
        <w:spacing w:line="460" w:lineRule="exact"/>
        <w:ind w:firstLineChars="200" w:firstLine="482"/>
        <w:jc w:val="left"/>
        <w:rPr>
          <w:rFonts w:ascii="Times New Roman" w:eastAsia="宋体" w:hAnsi="Times New Roman" w:cs="宋体"/>
          <w:kern w:val="0"/>
          <w:sz w:val="24"/>
          <w:szCs w:val="24"/>
        </w:rPr>
      </w:pPr>
      <w:r w:rsidRPr="0025735B">
        <w:rPr>
          <w:rFonts w:ascii="Times New Roman" w:eastAsia="宋体" w:hAnsi="Times New Roman" w:cs="宋体" w:hint="eastAsia"/>
          <w:b/>
          <w:kern w:val="0"/>
          <w:sz w:val="24"/>
          <w:szCs w:val="24"/>
        </w:rPr>
        <w:t>第十七条</w:t>
      </w:r>
      <w:r w:rsidR="00BA202D">
        <w:rPr>
          <w:rFonts w:ascii="Times New Roman" w:eastAsia="宋体" w:hAnsi="Times New Roman" w:cs="宋体" w:hint="eastAsia"/>
          <w:b/>
          <w:kern w:val="0"/>
          <w:sz w:val="24"/>
          <w:szCs w:val="24"/>
        </w:rPr>
        <w:t xml:space="preserve"> </w:t>
      </w:r>
      <w:r>
        <w:rPr>
          <w:rFonts w:ascii="Times New Roman" w:eastAsia="宋体" w:hAnsi="Times New Roman" w:cs="宋体" w:hint="eastAsia"/>
          <w:kern w:val="0"/>
          <w:sz w:val="24"/>
          <w:szCs w:val="24"/>
        </w:rPr>
        <w:t xml:space="preserve"> </w:t>
      </w:r>
      <w:r w:rsidRPr="0025735B">
        <w:rPr>
          <w:rFonts w:ascii="Times New Roman" w:eastAsia="宋体" w:hAnsi="Times New Roman" w:cs="宋体" w:hint="eastAsia"/>
          <w:kern w:val="0"/>
          <w:sz w:val="24"/>
          <w:szCs w:val="24"/>
        </w:rPr>
        <w:t>地方政府和有关主管部门应通过多种方式，对世界一流大学和一流学科建设加大资金、政策、资源支持力度。建设高校要积极争取社会各方资源，形成多元支持的长效机制。</w:t>
      </w:r>
    </w:p>
    <w:p w:rsidR="00C80514" w:rsidRPr="0025735B" w:rsidRDefault="00C80514" w:rsidP="00C80514">
      <w:pPr>
        <w:widowControl/>
        <w:spacing w:line="460" w:lineRule="exact"/>
        <w:ind w:firstLineChars="200" w:firstLine="482"/>
        <w:jc w:val="left"/>
        <w:rPr>
          <w:rFonts w:ascii="Times New Roman" w:eastAsia="宋体" w:hAnsi="Times New Roman" w:cs="宋体"/>
          <w:kern w:val="0"/>
          <w:sz w:val="24"/>
          <w:szCs w:val="24"/>
        </w:rPr>
      </w:pPr>
      <w:r w:rsidRPr="0025735B">
        <w:rPr>
          <w:rFonts w:ascii="Times New Roman" w:eastAsia="宋体" w:hAnsi="Times New Roman" w:cs="宋体" w:hint="eastAsia"/>
          <w:b/>
          <w:kern w:val="0"/>
          <w:sz w:val="24"/>
          <w:szCs w:val="24"/>
        </w:rPr>
        <w:t>第十八条</w:t>
      </w:r>
      <w:r w:rsidRPr="0025735B">
        <w:rPr>
          <w:rFonts w:ascii="Times New Roman" w:eastAsia="宋体" w:hAnsi="Times New Roman" w:cs="宋体" w:hint="eastAsia"/>
          <w:b/>
          <w:kern w:val="0"/>
          <w:sz w:val="24"/>
          <w:szCs w:val="24"/>
        </w:rPr>
        <w:t xml:space="preserve"> </w:t>
      </w:r>
      <w:r w:rsidR="00BA202D">
        <w:rPr>
          <w:rFonts w:ascii="Times New Roman" w:eastAsia="宋体" w:hAnsi="Times New Roman" w:cs="宋体" w:hint="eastAsia"/>
          <w:b/>
          <w:kern w:val="0"/>
          <w:sz w:val="24"/>
          <w:szCs w:val="24"/>
        </w:rPr>
        <w:t xml:space="preserve"> </w:t>
      </w:r>
      <w:r w:rsidRPr="0025735B">
        <w:rPr>
          <w:rFonts w:ascii="Times New Roman" w:eastAsia="宋体" w:hAnsi="Times New Roman" w:cs="宋体" w:hint="eastAsia"/>
          <w:kern w:val="0"/>
          <w:sz w:val="24"/>
          <w:szCs w:val="24"/>
        </w:rPr>
        <w:t>建设高校完善经费使用管理方式，切实管好用好，提高使用效益。</w:t>
      </w:r>
    </w:p>
    <w:p w:rsidR="00C80514" w:rsidRPr="00147D4A" w:rsidRDefault="00C80514" w:rsidP="00147D4A">
      <w:pPr>
        <w:widowControl/>
        <w:spacing w:beforeLines="50" w:afterLines="50" w:line="460" w:lineRule="exact"/>
        <w:jc w:val="center"/>
        <w:rPr>
          <w:rFonts w:ascii="Times New Roman" w:eastAsia="黑体" w:hAnsi="Times New Roman" w:cs="宋体"/>
          <w:bCs/>
          <w:kern w:val="0"/>
          <w:sz w:val="28"/>
          <w:szCs w:val="28"/>
        </w:rPr>
      </w:pPr>
      <w:r w:rsidRPr="00147D4A">
        <w:rPr>
          <w:rFonts w:ascii="Times New Roman" w:eastAsia="黑体" w:hAnsi="Times New Roman" w:cs="宋体" w:hint="eastAsia"/>
          <w:bCs/>
          <w:kern w:val="0"/>
          <w:sz w:val="28"/>
          <w:szCs w:val="28"/>
        </w:rPr>
        <w:t>第五章</w:t>
      </w:r>
      <w:r w:rsidR="00BA202D" w:rsidRPr="00147D4A">
        <w:rPr>
          <w:rFonts w:ascii="Times New Roman" w:eastAsia="黑体" w:hAnsi="Times New Roman" w:cs="宋体" w:hint="eastAsia"/>
          <w:bCs/>
          <w:kern w:val="0"/>
          <w:sz w:val="28"/>
          <w:szCs w:val="28"/>
        </w:rPr>
        <w:t xml:space="preserve"> </w:t>
      </w:r>
      <w:r w:rsidRPr="00147D4A">
        <w:rPr>
          <w:rFonts w:ascii="Times New Roman" w:eastAsia="黑体" w:hAnsi="Times New Roman" w:cs="宋体" w:hint="eastAsia"/>
          <w:bCs/>
          <w:kern w:val="0"/>
          <w:sz w:val="28"/>
          <w:szCs w:val="28"/>
        </w:rPr>
        <w:t xml:space="preserve"> </w:t>
      </w:r>
      <w:r w:rsidRPr="00147D4A">
        <w:rPr>
          <w:rFonts w:ascii="Times New Roman" w:eastAsia="黑体" w:hAnsi="Times New Roman" w:cs="宋体" w:hint="eastAsia"/>
          <w:bCs/>
          <w:kern w:val="0"/>
          <w:sz w:val="28"/>
          <w:szCs w:val="28"/>
        </w:rPr>
        <w:t>动态管理</w:t>
      </w:r>
    </w:p>
    <w:p w:rsidR="00C80514" w:rsidRPr="0025735B" w:rsidRDefault="00C80514" w:rsidP="00C80514">
      <w:pPr>
        <w:widowControl/>
        <w:spacing w:line="460" w:lineRule="exact"/>
        <w:ind w:firstLineChars="200" w:firstLine="482"/>
        <w:jc w:val="left"/>
        <w:rPr>
          <w:rFonts w:ascii="Times New Roman" w:eastAsia="宋体" w:hAnsi="Times New Roman" w:cs="宋体"/>
          <w:kern w:val="0"/>
          <w:sz w:val="24"/>
          <w:szCs w:val="24"/>
        </w:rPr>
      </w:pPr>
      <w:r w:rsidRPr="0025735B">
        <w:rPr>
          <w:rFonts w:ascii="Times New Roman" w:eastAsia="宋体" w:hAnsi="Times New Roman" w:cs="宋体" w:hint="eastAsia"/>
          <w:b/>
          <w:kern w:val="0"/>
          <w:sz w:val="24"/>
          <w:szCs w:val="24"/>
        </w:rPr>
        <w:t>第十九条</w:t>
      </w:r>
      <w:r>
        <w:rPr>
          <w:rFonts w:ascii="Times New Roman" w:eastAsia="宋体" w:hAnsi="Times New Roman" w:cs="宋体" w:hint="eastAsia"/>
          <w:kern w:val="0"/>
          <w:sz w:val="24"/>
          <w:szCs w:val="24"/>
        </w:rPr>
        <w:t xml:space="preserve"> </w:t>
      </w:r>
      <w:r w:rsidR="00BA202D">
        <w:rPr>
          <w:rFonts w:ascii="Times New Roman" w:eastAsia="宋体" w:hAnsi="Times New Roman" w:cs="宋体" w:hint="eastAsia"/>
          <w:kern w:val="0"/>
          <w:sz w:val="24"/>
          <w:szCs w:val="24"/>
        </w:rPr>
        <w:t xml:space="preserve"> </w:t>
      </w:r>
      <w:r w:rsidRPr="0025735B">
        <w:rPr>
          <w:rFonts w:ascii="Times New Roman" w:eastAsia="宋体" w:hAnsi="Times New Roman" w:cs="宋体" w:hint="eastAsia"/>
          <w:kern w:val="0"/>
          <w:sz w:val="24"/>
          <w:szCs w:val="24"/>
        </w:rPr>
        <w:t>加强过程管理，实施动态监测，及时跟踪指导。以学科为基础，制定科学合理的绩效评价办法，开展中期和期末评价，加大经费动态支持力度，形成激励约束机制，增强建设实效。</w:t>
      </w:r>
    </w:p>
    <w:p w:rsidR="00C80514" w:rsidRPr="0025735B" w:rsidRDefault="00C80514" w:rsidP="00C80514">
      <w:pPr>
        <w:widowControl/>
        <w:spacing w:line="460" w:lineRule="exact"/>
        <w:ind w:firstLineChars="200" w:firstLine="482"/>
        <w:jc w:val="left"/>
        <w:rPr>
          <w:rFonts w:ascii="Times New Roman" w:eastAsia="宋体" w:hAnsi="Times New Roman" w:cs="宋体"/>
          <w:kern w:val="0"/>
          <w:sz w:val="24"/>
          <w:szCs w:val="24"/>
        </w:rPr>
      </w:pPr>
      <w:r w:rsidRPr="0025735B">
        <w:rPr>
          <w:rFonts w:ascii="Times New Roman" w:eastAsia="宋体" w:hAnsi="Times New Roman" w:cs="宋体" w:hint="eastAsia"/>
          <w:b/>
          <w:kern w:val="0"/>
          <w:sz w:val="24"/>
          <w:szCs w:val="24"/>
        </w:rPr>
        <w:t>第二十条</w:t>
      </w:r>
      <w:r w:rsidR="00BA202D">
        <w:rPr>
          <w:rFonts w:ascii="Times New Roman" w:eastAsia="宋体" w:hAnsi="Times New Roman" w:cs="宋体" w:hint="eastAsia"/>
          <w:b/>
          <w:kern w:val="0"/>
          <w:sz w:val="24"/>
          <w:szCs w:val="24"/>
        </w:rPr>
        <w:t xml:space="preserve"> </w:t>
      </w:r>
      <w:r>
        <w:rPr>
          <w:rFonts w:ascii="Times New Roman" w:eastAsia="宋体" w:hAnsi="Times New Roman" w:cs="宋体" w:hint="eastAsia"/>
          <w:kern w:val="0"/>
          <w:sz w:val="24"/>
          <w:szCs w:val="24"/>
        </w:rPr>
        <w:t xml:space="preserve"> </w:t>
      </w:r>
      <w:r w:rsidRPr="0025735B">
        <w:rPr>
          <w:rFonts w:ascii="Times New Roman" w:eastAsia="宋体" w:hAnsi="Times New Roman" w:cs="宋体" w:hint="eastAsia"/>
          <w:kern w:val="0"/>
          <w:sz w:val="24"/>
          <w:szCs w:val="24"/>
        </w:rPr>
        <w:t>建设中期，建设高校根据建设方案对建设情况进行自评，对改革的实施情况、建设目标和任务完成情况、学科水平、资金管理使用情况等进行分析，发布自评报告。专家委员会根据建设高校的建设方案和自评报告，参考有影响力的第三方评价，对建设成效进行评价，提出中期评价意见。根据中期评价结果，对实施有力、进展良好、成效明显的建设高校及建设学科，加大支持力度；对实施不力、进展缓慢、缺乏实效的建设高校及建设学科，提出警示并减小支持力度。</w:t>
      </w:r>
    </w:p>
    <w:p w:rsidR="00C80514" w:rsidRPr="0025735B" w:rsidRDefault="00C80514" w:rsidP="00C80514">
      <w:pPr>
        <w:widowControl/>
        <w:spacing w:line="460" w:lineRule="exact"/>
        <w:ind w:firstLineChars="200" w:firstLine="482"/>
        <w:jc w:val="left"/>
        <w:rPr>
          <w:rFonts w:ascii="Times New Roman" w:eastAsia="宋体" w:hAnsi="Times New Roman" w:cs="宋体"/>
          <w:kern w:val="0"/>
          <w:sz w:val="24"/>
          <w:szCs w:val="24"/>
        </w:rPr>
      </w:pPr>
      <w:r w:rsidRPr="0025735B">
        <w:rPr>
          <w:rFonts w:ascii="Times New Roman" w:eastAsia="宋体" w:hAnsi="Times New Roman" w:cs="宋体" w:hint="eastAsia"/>
          <w:b/>
          <w:kern w:val="0"/>
          <w:sz w:val="24"/>
          <w:szCs w:val="24"/>
        </w:rPr>
        <w:t>第二十一条</w:t>
      </w:r>
      <w:r w:rsidRPr="0025735B">
        <w:rPr>
          <w:rFonts w:ascii="Times New Roman" w:eastAsia="宋体" w:hAnsi="Times New Roman" w:cs="宋体" w:hint="eastAsia"/>
          <w:b/>
          <w:kern w:val="0"/>
          <w:sz w:val="24"/>
          <w:szCs w:val="24"/>
        </w:rPr>
        <w:t xml:space="preserve"> </w:t>
      </w:r>
      <w:r w:rsidR="00BA202D">
        <w:rPr>
          <w:rFonts w:ascii="Times New Roman" w:eastAsia="宋体" w:hAnsi="Times New Roman" w:cs="宋体" w:hint="eastAsia"/>
          <w:b/>
          <w:kern w:val="0"/>
          <w:sz w:val="24"/>
          <w:szCs w:val="24"/>
        </w:rPr>
        <w:t xml:space="preserve"> </w:t>
      </w:r>
      <w:r w:rsidRPr="0025735B">
        <w:rPr>
          <w:rFonts w:ascii="Times New Roman" w:eastAsia="宋体" w:hAnsi="Times New Roman" w:cs="宋体" w:hint="eastAsia"/>
          <w:kern w:val="0"/>
          <w:sz w:val="24"/>
          <w:szCs w:val="24"/>
        </w:rPr>
        <w:t>打破身份固化，建立建设高校及建设学科有进有出动态调整机制。建设过程中，对于出现重大问题、不再具备建设条件且经警示整改仍无改善的高校及建设学科，调整出建设范围。</w:t>
      </w:r>
    </w:p>
    <w:p w:rsidR="00C80514" w:rsidRPr="0025735B" w:rsidRDefault="00C80514" w:rsidP="00C80514">
      <w:pPr>
        <w:widowControl/>
        <w:spacing w:line="460" w:lineRule="exact"/>
        <w:ind w:firstLineChars="200" w:firstLine="482"/>
        <w:jc w:val="left"/>
        <w:rPr>
          <w:rFonts w:ascii="Times New Roman" w:eastAsia="宋体" w:hAnsi="Times New Roman" w:cs="宋体"/>
          <w:kern w:val="0"/>
          <w:sz w:val="24"/>
          <w:szCs w:val="24"/>
        </w:rPr>
      </w:pPr>
      <w:r w:rsidRPr="0025735B">
        <w:rPr>
          <w:rFonts w:ascii="Times New Roman" w:eastAsia="宋体" w:hAnsi="Times New Roman" w:cs="宋体" w:hint="eastAsia"/>
          <w:b/>
          <w:kern w:val="0"/>
          <w:sz w:val="24"/>
          <w:szCs w:val="24"/>
        </w:rPr>
        <w:t>第二十二条</w:t>
      </w:r>
      <w:r w:rsidR="00BA202D">
        <w:rPr>
          <w:rFonts w:ascii="Times New Roman" w:eastAsia="宋体" w:hAnsi="Times New Roman" w:cs="宋体" w:hint="eastAsia"/>
          <w:b/>
          <w:kern w:val="0"/>
          <w:sz w:val="24"/>
          <w:szCs w:val="24"/>
        </w:rPr>
        <w:t xml:space="preserve"> </w:t>
      </w:r>
      <w:r>
        <w:rPr>
          <w:rFonts w:ascii="Times New Roman" w:eastAsia="宋体" w:hAnsi="Times New Roman" w:cs="宋体" w:hint="eastAsia"/>
          <w:kern w:val="0"/>
          <w:sz w:val="24"/>
          <w:szCs w:val="24"/>
        </w:rPr>
        <w:t xml:space="preserve"> </w:t>
      </w:r>
      <w:r w:rsidRPr="0025735B">
        <w:rPr>
          <w:rFonts w:ascii="Times New Roman" w:eastAsia="宋体" w:hAnsi="Times New Roman" w:cs="宋体" w:hint="eastAsia"/>
          <w:kern w:val="0"/>
          <w:sz w:val="24"/>
          <w:szCs w:val="24"/>
        </w:rPr>
        <w:t>建设期末，建设高校根据建设方案对建设情况进行整体自评，对改革的实施情况、建设目标和任务完成情况、学科水平、资金管理使用情况等进行全面分析，发布整体自评报告。专家委员会根据建设高校的建设方案及整体自评报告，参考有影响力的第三方评价，对建设成效进行评价，提出评价意见。根据期末评价结果等情况，重新确定下一轮建设范围。对于建设成效特别突出、国际影响力特别显著的少数建设高校及建设学科，在资金和政策上加大支持力度。</w:t>
      </w:r>
    </w:p>
    <w:p w:rsidR="00C80514" w:rsidRPr="00147D4A" w:rsidRDefault="00C80514" w:rsidP="00147D4A">
      <w:pPr>
        <w:widowControl/>
        <w:spacing w:beforeLines="50" w:afterLines="50" w:line="460" w:lineRule="exact"/>
        <w:jc w:val="center"/>
        <w:rPr>
          <w:rFonts w:ascii="Times New Roman" w:eastAsia="黑体" w:hAnsi="Times New Roman" w:cs="宋体"/>
          <w:bCs/>
          <w:kern w:val="0"/>
          <w:sz w:val="28"/>
          <w:szCs w:val="28"/>
        </w:rPr>
      </w:pPr>
      <w:r w:rsidRPr="00147D4A">
        <w:rPr>
          <w:rFonts w:ascii="Times New Roman" w:eastAsia="黑体" w:hAnsi="Times New Roman" w:cs="宋体" w:hint="eastAsia"/>
          <w:bCs/>
          <w:kern w:val="0"/>
          <w:sz w:val="28"/>
          <w:szCs w:val="28"/>
        </w:rPr>
        <w:t>第六章</w:t>
      </w:r>
      <w:r w:rsidRPr="00147D4A">
        <w:rPr>
          <w:rFonts w:ascii="Times New Roman" w:eastAsia="黑体" w:hAnsi="Times New Roman" w:cs="宋体" w:hint="eastAsia"/>
          <w:bCs/>
          <w:kern w:val="0"/>
          <w:sz w:val="28"/>
          <w:szCs w:val="28"/>
        </w:rPr>
        <w:t xml:space="preserve"> </w:t>
      </w:r>
      <w:r w:rsidR="00BA202D" w:rsidRPr="00147D4A">
        <w:rPr>
          <w:rFonts w:ascii="Times New Roman" w:eastAsia="黑体" w:hAnsi="Times New Roman" w:cs="宋体" w:hint="eastAsia"/>
          <w:bCs/>
          <w:kern w:val="0"/>
          <w:sz w:val="28"/>
          <w:szCs w:val="28"/>
        </w:rPr>
        <w:t xml:space="preserve"> </w:t>
      </w:r>
      <w:r w:rsidRPr="00147D4A">
        <w:rPr>
          <w:rFonts w:ascii="Times New Roman" w:eastAsia="黑体" w:hAnsi="Times New Roman" w:cs="宋体" w:hint="eastAsia"/>
          <w:bCs/>
          <w:kern w:val="0"/>
          <w:sz w:val="28"/>
          <w:szCs w:val="28"/>
        </w:rPr>
        <w:t>组织实施</w:t>
      </w:r>
    </w:p>
    <w:p w:rsidR="00C80514" w:rsidRPr="0025735B" w:rsidRDefault="00C80514" w:rsidP="00C80514">
      <w:pPr>
        <w:widowControl/>
        <w:spacing w:line="460" w:lineRule="exact"/>
        <w:ind w:firstLineChars="200" w:firstLine="482"/>
        <w:jc w:val="left"/>
        <w:rPr>
          <w:rFonts w:ascii="Times New Roman" w:eastAsia="宋体" w:hAnsi="Times New Roman" w:cs="宋体"/>
          <w:kern w:val="0"/>
          <w:sz w:val="24"/>
          <w:szCs w:val="24"/>
        </w:rPr>
      </w:pPr>
      <w:r w:rsidRPr="0025735B">
        <w:rPr>
          <w:rFonts w:ascii="Times New Roman" w:eastAsia="宋体" w:hAnsi="Times New Roman" w:cs="宋体" w:hint="eastAsia"/>
          <w:b/>
          <w:kern w:val="0"/>
          <w:sz w:val="24"/>
          <w:szCs w:val="24"/>
        </w:rPr>
        <w:t>第二十三条</w:t>
      </w:r>
      <w:r>
        <w:rPr>
          <w:rFonts w:ascii="Times New Roman" w:eastAsia="宋体" w:hAnsi="Times New Roman" w:cs="宋体" w:hint="eastAsia"/>
          <w:kern w:val="0"/>
          <w:sz w:val="24"/>
          <w:szCs w:val="24"/>
        </w:rPr>
        <w:t xml:space="preserve"> </w:t>
      </w:r>
      <w:r w:rsidR="00BA202D">
        <w:rPr>
          <w:rFonts w:ascii="Times New Roman" w:eastAsia="宋体" w:hAnsi="Times New Roman" w:cs="宋体" w:hint="eastAsia"/>
          <w:kern w:val="0"/>
          <w:sz w:val="24"/>
          <w:szCs w:val="24"/>
        </w:rPr>
        <w:t xml:space="preserve"> </w:t>
      </w:r>
      <w:r w:rsidRPr="0025735B">
        <w:rPr>
          <w:rFonts w:ascii="Times New Roman" w:eastAsia="宋体" w:hAnsi="Times New Roman" w:cs="宋体" w:hint="eastAsia"/>
          <w:kern w:val="0"/>
          <w:sz w:val="24"/>
          <w:szCs w:val="24"/>
        </w:rPr>
        <w:t>教育部、财政部、发展改革委建立部际协调机制，负责规划部署、推进实施、监督管理等工作。</w:t>
      </w:r>
    </w:p>
    <w:p w:rsidR="00C80514" w:rsidRPr="0025735B" w:rsidRDefault="00C80514" w:rsidP="00C80514">
      <w:pPr>
        <w:widowControl/>
        <w:spacing w:line="460" w:lineRule="exact"/>
        <w:ind w:firstLineChars="200" w:firstLine="482"/>
        <w:jc w:val="left"/>
        <w:rPr>
          <w:rFonts w:ascii="Times New Roman" w:eastAsia="宋体" w:hAnsi="Times New Roman" w:cs="宋体"/>
          <w:kern w:val="0"/>
          <w:sz w:val="24"/>
          <w:szCs w:val="24"/>
        </w:rPr>
      </w:pPr>
      <w:r w:rsidRPr="0025735B">
        <w:rPr>
          <w:rFonts w:ascii="Times New Roman" w:eastAsia="宋体" w:hAnsi="Times New Roman" w:cs="宋体" w:hint="eastAsia"/>
          <w:b/>
          <w:kern w:val="0"/>
          <w:sz w:val="24"/>
          <w:szCs w:val="24"/>
        </w:rPr>
        <w:t>第二十四条</w:t>
      </w:r>
      <w:r w:rsidRPr="0025735B">
        <w:rPr>
          <w:rFonts w:ascii="Times New Roman" w:eastAsia="宋体" w:hAnsi="Times New Roman" w:cs="宋体" w:hint="eastAsia"/>
          <w:b/>
          <w:kern w:val="0"/>
          <w:sz w:val="24"/>
          <w:szCs w:val="24"/>
        </w:rPr>
        <w:t xml:space="preserve"> </w:t>
      </w:r>
      <w:r w:rsidR="00BA202D">
        <w:rPr>
          <w:rFonts w:ascii="Times New Roman" w:eastAsia="宋体" w:hAnsi="Times New Roman" w:cs="宋体" w:hint="eastAsia"/>
          <w:b/>
          <w:kern w:val="0"/>
          <w:sz w:val="24"/>
          <w:szCs w:val="24"/>
        </w:rPr>
        <w:t xml:space="preserve"> </w:t>
      </w:r>
      <w:r w:rsidRPr="0025735B">
        <w:rPr>
          <w:rFonts w:ascii="Times New Roman" w:eastAsia="宋体" w:hAnsi="Times New Roman" w:cs="宋体" w:hint="eastAsia"/>
          <w:kern w:val="0"/>
          <w:sz w:val="24"/>
          <w:szCs w:val="24"/>
        </w:rPr>
        <w:t>省级政府应结合经济社会发展需求和基础条件，统筹推动区域内有特色高水平大学和优势学科建设，积极探索不同类型高校的一流建设之路。</w:t>
      </w:r>
    </w:p>
    <w:p w:rsidR="00C80514" w:rsidRPr="0025735B" w:rsidRDefault="00C80514" w:rsidP="00C80514">
      <w:pPr>
        <w:widowControl/>
        <w:spacing w:line="460" w:lineRule="exact"/>
        <w:ind w:firstLineChars="200" w:firstLine="482"/>
        <w:jc w:val="left"/>
        <w:rPr>
          <w:rFonts w:ascii="Times New Roman" w:eastAsia="宋体" w:hAnsi="Times New Roman" w:cs="宋体"/>
          <w:kern w:val="0"/>
          <w:sz w:val="24"/>
          <w:szCs w:val="24"/>
        </w:rPr>
      </w:pPr>
      <w:r w:rsidRPr="0025735B">
        <w:rPr>
          <w:rFonts w:ascii="Times New Roman" w:eastAsia="宋体" w:hAnsi="Times New Roman" w:cs="宋体" w:hint="eastAsia"/>
          <w:b/>
          <w:kern w:val="0"/>
          <w:sz w:val="24"/>
          <w:szCs w:val="24"/>
        </w:rPr>
        <w:t>第二十五条</w:t>
      </w:r>
      <w:r w:rsidR="00BA202D">
        <w:rPr>
          <w:rFonts w:ascii="Times New Roman" w:eastAsia="宋体" w:hAnsi="Times New Roman" w:cs="宋体" w:hint="eastAsia"/>
          <w:b/>
          <w:kern w:val="0"/>
          <w:sz w:val="24"/>
          <w:szCs w:val="24"/>
        </w:rPr>
        <w:t xml:space="preserve"> </w:t>
      </w:r>
      <w:r>
        <w:rPr>
          <w:rFonts w:ascii="Times New Roman" w:eastAsia="宋体" w:hAnsi="Times New Roman" w:cs="宋体" w:hint="eastAsia"/>
          <w:kern w:val="0"/>
          <w:sz w:val="24"/>
          <w:szCs w:val="24"/>
        </w:rPr>
        <w:t xml:space="preserve"> </w:t>
      </w:r>
      <w:r w:rsidRPr="0025735B">
        <w:rPr>
          <w:rFonts w:ascii="Times New Roman" w:eastAsia="宋体" w:hAnsi="Times New Roman" w:cs="宋体" w:hint="eastAsia"/>
          <w:kern w:val="0"/>
          <w:sz w:val="24"/>
          <w:szCs w:val="24"/>
        </w:rPr>
        <w:t>建设高校要全面加强党的领导和党的建设，坚持正确办学方向，深化综合改革，破除体制机制障碍，统筹学校整体建设和学科建设，加强组织保障，营造良好建设环境。</w:t>
      </w:r>
    </w:p>
    <w:p w:rsidR="00C80514" w:rsidRPr="0025735B" w:rsidRDefault="00C80514" w:rsidP="00C80514">
      <w:pPr>
        <w:widowControl/>
        <w:spacing w:line="460" w:lineRule="exact"/>
        <w:ind w:firstLineChars="200" w:firstLine="482"/>
        <w:jc w:val="left"/>
        <w:rPr>
          <w:rFonts w:ascii="Times New Roman" w:eastAsia="宋体" w:hAnsi="Times New Roman" w:cs="宋体"/>
          <w:kern w:val="0"/>
          <w:sz w:val="24"/>
          <w:szCs w:val="24"/>
        </w:rPr>
      </w:pPr>
      <w:r w:rsidRPr="0025735B">
        <w:rPr>
          <w:rFonts w:ascii="Times New Roman" w:eastAsia="宋体" w:hAnsi="Times New Roman" w:cs="宋体" w:hint="eastAsia"/>
          <w:b/>
          <w:kern w:val="0"/>
          <w:sz w:val="24"/>
          <w:szCs w:val="24"/>
        </w:rPr>
        <w:t>第二十六条</w:t>
      </w:r>
      <w:r w:rsidRPr="0025735B">
        <w:rPr>
          <w:rFonts w:ascii="Times New Roman" w:eastAsia="宋体" w:hAnsi="Times New Roman" w:cs="宋体" w:hint="eastAsia"/>
          <w:b/>
          <w:kern w:val="0"/>
          <w:sz w:val="24"/>
          <w:szCs w:val="24"/>
        </w:rPr>
        <w:t xml:space="preserve"> </w:t>
      </w:r>
      <w:r w:rsidR="00BA202D">
        <w:rPr>
          <w:rFonts w:ascii="Times New Roman" w:eastAsia="宋体" w:hAnsi="Times New Roman" w:cs="宋体" w:hint="eastAsia"/>
          <w:b/>
          <w:kern w:val="0"/>
          <w:sz w:val="24"/>
          <w:szCs w:val="24"/>
        </w:rPr>
        <w:t xml:space="preserve"> </w:t>
      </w:r>
      <w:r w:rsidRPr="0025735B">
        <w:rPr>
          <w:rFonts w:ascii="Times New Roman" w:eastAsia="宋体" w:hAnsi="Times New Roman" w:cs="宋体" w:hint="eastAsia"/>
          <w:kern w:val="0"/>
          <w:sz w:val="24"/>
          <w:szCs w:val="24"/>
        </w:rPr>
        <w:t>动员各方力量积极参与世界一流大学和一流学科建设，鼓励行业企业加强与高校合作，协同建设。省级政府、行业主管部门加大对建设高校的投入，强化跟踪指导，及时发现建设中存在的问题，提出改进的意见和建议。</w:t>
      </w:r>
    </w:p>
    <w:p w:rsidR="00C80514" w:rsidRPr="0025735B" w:rsidRDefault="00C80514" w:rsidP="00C80514">
      <w:pPr>
        <w:widowControl/>
        <w:spacing w:line="460" w:lineRule="exact"/>
        <w:ind w:firstLineChars="200" w:firstLine="482"/>
        <w:jc w:val="left"/>
        <w:rPr>
          <w:rFonts w:ascii="Times New Roman" w:eastAsia="宋体" w:hAnsi="Times New Roman" w:cs="宋体"/>
          <w:kern w:val="0"/>
          <w:sz w:val="24"/>
          <w:szCs w:val="24"/>
        </w:rPr>
      </w:pPr>
      <w:r w:rsidRPr="0025735B">
        <w:rPr>
          <w:rFonts w:ascii="Times New Roman" w:eastAsia="宋体" w:hAnsi="Times New Roman" w:cs="宋体" w:hint="eastAsia"/>
          <w:b/>
          <w:kern w:val="0"/>
          <w:sz w:val="24"/>
          <w:szCs w:val="24"/>
        </w:rPr>
        <w:t>第二十七条</w:t>
      </w:r>
      <w:r>
        <w:rPr>
          <w:rFonts w:ascii="Times New Roman" w:eastAsia="宋体" w:hAnsi="Times New Roman" w:cs="宋体" w:hint="eastAsia"/>
          <w:kern w:val="0"/>
          <w:sz w:val="24"/>
          <w:szCs w:val="24"/>
        </w:rPr>
        <w:t xml:space="preserve"> </w:t>
      </w:r>
      <w:r w:rsidR="00BA202D">
        <w:rPr>
          <w:rFonts w:ascii="Times New Roman" w:eastAsia="宋体" w:hAnsi="Times New Roman" w:cs="宋体" w:hint="eastAsia"/>
          <w:kern w:val="0"/>
          <w:sz w:val="24"/>
          <w:szCs w:val="24"/>
        </w:rPr>
        <w:t xml:space="preserve"> </w:t>
      </w:r>
      <w:r w:rsidRPr="0025735B">
        <w:rPr>
          <w:rFonts w:ascii="Times New Roman" w:eastAsia="宋体" w:hAnsi="Times New Roman" w:cs="宋体" w:hint="eastAsia"/>
          <w:kern w:val="0"/>
          <w:sz w:val="24"/>
          <w:szCs w:val="24"/>
        </w:rPr>
        <w:t>坚持公开透明，建立信息公开网络平台，公布建设高校的建设方案及建设学科、绩效评价情况等，强化社会监督。</w:t>
      </w:r>
    </w:p>
    <w:p w:rsidR="00C80514" w:rsidRPr="00147D4A" w:rsidRDefault="00C80514" w:rsidP="00147D4A">
      <w:pPr>
        <w:widowControl/>
        <w:spacing w:beforeLines="50" w:afterLines="50" w:line="460" w:lineRule="exact"/>
        <w:jc w:val="center"/>
        <w:rPr>
          <w:rFonts w:ascii="Times New Roman" w:eastAsia="黑体" w:hAnsi="Times New Roman" w:cs="宋体"/>
          <w:bCs/>
          <w:kern w:val="0"/>
          <w:sz w:val="28"/>
          <w:szCs w:val="28"/>
        </w:rPr>
      </w:pPr>
      <w:r w:rsidRPr="00147D4A">
        <w:rPr>
          <w:rFonts w:ascii="Times New Roman" w:eastAsia="黑体" w:hAnsi="Times New Roman" w:cs="宋体" w:hint="eastAsia"/>
          <w:bCs/>
          <w:kern w:val="0"/>
          <w:sz w:val="28"/>
          <w:szCs w:val="28"/>
        </w:rPr>
        <w:t>第七章</w:t>
      </w:r>
      <w:r w:rsidRPr="00147D4A">
        <w:rPr>
          <w:rFonts w:ascii="Times New Roman" w:eastAsia="黑体" w:hAnsi="Times New Roman" w:cs="宋体" w:hint="eastAsia"/>
          <w:bCs/>
          <w:kern w:val="0"/>
          <w:sz w:val="28"/>
          <w:szCs w:val="28"/>
        </w:rPr>
        <w:t xml:space="preserve"> </w:t>
      </w:r>
      <w:r w:rsidR="00BA202D" w:rsidRPr="00147D4A">
        <w:rPr>
          <w:rFonts w:ascii="Times New Roman" w:eastAsia="黑体" w:hAnsi="Times New Roman" w:cs="宋体" w:hint="eastAsia"/>
          <w:bCs/>
          <w:kern w:val="0"/>
          <w:sz w:val="28"/>
          <w:szCs w:val="28"/>
        </w:rPr>
        <w:t xml:space="preserve"> </w:t>
      </w:r>
      <w:r w:rsidRPr="00147D4A">
        <w:rPr>
          <w:rFonts w:ascii="Times New Roman" w:eastAsia="黑体" w:hAnsi="Times New Roman" w:cs="宋体" w:hint="eastAsia"/>
          <w:bCs/>
          <w:kern w:val="0"/>
          <w:sz w:val="28"/>
          <w:szCs w:val="28"/>
        </w:rPr>
        <w:t>附</w:t>
      </w:r>
      <w:r w:rsidR="00BA202D" w:rsidRPr="00147D4A">
        <w:rPr>
          <w:rFonts w:ascii="Times New Roman" w:eastAsia="黑体" w:hAnsi="Times New Roman" w:cs="宋体" w:hint="eastAsia"/>
          <w:bCs/>
          <w:kern w:val="0"/>
          <w:sz w:val="28"/>
          <w:szCs w:val="28"/>
        </w:rPr>
        <w:t xml:space="preserve">  </w:t>
      </w:r>
      <w:r w:rsidRPr="00147D4A">
        <w:rPr>
          <w:rFonts w:ascii="Times New Roman" w:eastAsia="黑体" w:hAnsi="Times New Roman" w:cs="宋体" w:hint="eastAsia"/>
          <w:bCs/>
          <w:kern w:val="0"/>
          <w:sz w:val="28"/>
          <w:szCs w:val="28"/>
        </w:rPr>
        <w:t>则</w:t>
      </w:r>
    </w:p>
    <w:p w:rsidR="00C80514" w:rsidRPr="0025735B" w:rsidRDefault="00C80514" w:rsidP="00C80514">
      <w:pPr>
        <w:widowControl/>
        <w:spacing w:line="460" w:lineRule="exact"/>
        <w:ind w:firstLineChars="200" w:firstLine="482"/>
        <w:jc w:val="left"/>
        <w:rPr>
          <w:rFonts w:ascii="Times New Roman" w:eastAsia="宋体" w:hAnsi="Times New Roman" w:cs="宋体"/>
          <w:kern w:val="0"/>
          <w:sz w:val="24"/>
          <w:szCs w:val="24"/>
        </w:rPr>
      </w:pPr>
      <w:r w:rsidRPr="0025735B">
        <w:rPr>
          <w:rFonts w:ascii="Times New Roman" w:eastAsia="宋体" w:hAnsi="Times New Roman" w:cs="宋体" w:hint="eastAsia"/>
          <w:b/>
          <w:kern w:val="0"/>
          <w:sz w:val="24"/>
          <w:szCs w:val="24"/>
        </w:rPr>
        <w:t>第二十八条</w:t>
      </w:r>
      <w:r>
        <w:rPr>
          <w:rFonts w:ascii="Times New Roman" w:eastAsia="宋体" w:hAnsi="Times New Roman" w:cs="宋体" w:hint="eastAsia"/>
          <w:kern w:val="0"/>
          <w:sz w:val="24"/>
          <w:szCs w:val="24"/>
        </w:rPr>
        <w:t xml:space="preserve"> </w:t>
      </w:r>
      <w:r w:rsidR="00BA202D">
        <w:rPr>
          <w:rFonts w:ascii="Times New Roman" w:eastAsia="宋体" w:hAnsi="Times New Roman" w:cs="宋体" w:hint="eastAsia"/>
          <w:kern w:val="0"/>
          <w:sz w:val="24"/>
          <w:szCs w:val="24"/>
        </w:rPr>
        <w:t xml:space="preserve"> </w:t>
      </w:r>
      <w:r w:rsidRPr="0025735B">
        <w:rPr>
          <w:rFonts w:ascii="Times New Roman" w:eastAsia="宋体" w:hAnsi="Times New Roman" w:cs="宋体" w:hint="eastAsia"/>
          <w:kern w:val="0"/>
          <w:sz w:val="24"/>
          <w:szCs w:val="24"/>
        </w:rPr>
        <w:t>本办法由教育部、财政部、发展改革委负责解释。</w:t>
      </w:r>
    </w:p>
    <w:p w:rsidR="00C80514" w:rsidRPr="0025735B" w:rsidRDefault="00C80514" w:rsidP="00C80514">
      <w:pPr>
        <w:widowControl/>
        <w:spacing w:line="460" w:lineRule="exact"/>
        <w:ind w:firstLineChars="200" w:firstLine="482"/>
        <w:jc w:val="left"/>
        <w:rPr>
          <w:rFonts w:ascii="Times New Roman" w:eastAsia="宋体" w:hAnsi="Times New Roman" w:cs="宋体"/>
          <w:kern w:val="0"/>
          <w:sz w:val="24"/>
          <w:szCs w:val="24"/>
        </w:rPr>
      </w:pPr>
      <w:r w:rsidRPr="0025735B">
        <w:rPr>
          <w:rFonts w:ascii="Times New Roman" w:eastAsia="宋体" w:hAnsi="Times New Roman" w:cs="宋体" w:hint="eastAsia"/>
          <w:b/>
          <w:kern w:val="0"/>
          <w:sz w:val="24"/>
          <w:szCs w:val="24"/>
        </w:rPr>
        <w:t>第二十九条</w:t>
      </w:r>
      <w:r>
        <w:rPr>
          <w:rFonts w:ascii="Times New Roman" w:eastAsia="宋体" w:hAnsi="Times New Roman" w:cs="宋体" w:hint="eastAsia"/>
          <w:kern w:val="0"/>
          <w:sz w:val="24"/>
          <w:szCs w:val="24"/>
        </w:rPr>
        <w:t xml:space="preserve"> </w:t>
      </w:r>
      <w:r w:rsidR="00BA202D">
        <w:rPr>
          <w:rFonts w:ascii="Times New Roman" w:eastAsia="宋体" w:hAnsi="Times New Roman" w:cs="宋体" w:hint="eastAsia"/>
          <w:kern w:val="0"/>
          <w:sz w:val="24"/>
          <w:szCs w:val="24"/>
        </w:rPr>
        <w:t xml:space="preserve"> </w:t>
      </w:r>
      <w:r w:rsidRPr="0025735B">
        <w:rPr>
          <w:rFonts w:ascii="Times New Roman" w:eastAsia="宋体" w:hAnsi="Times New Roman" w:cs="宋体" w:hint="eastAsia"/>
          <w:kern w:val="0"/>
          <w:sz w:val="24"/>
          <w:szCs w:val="24"/>
        </w:rPr>
        <w:t>本办法自发布之日起实施。</w:t>
      </w:r>
    </w:p>
    <w:p w:rsidR="00CA6AA5" w:rsidRDefault="00CA6AA5">
      <w:pPr>
        <w:widowControl/>
        <w:jc w:val="left"/>
        <w:rPr>
          <w:rFonts w:asciiTheme="minorEastAsia" w:eastAsia="宋体" w:hAnsiTheme="minorEastAsia" w:cs="宋体"/>
          <w:kern w:val="0"/>
          <w:sz w:val="24"/>
          <w:szCs w:val="24"/>
        </w:rPr>
      </w:pPr>
      <w:r>
        <w:rPr>
          <w:rFonts w:asciiTheme="minorEastAsia" w:eastAsia="宋体" w:hAnsiTheme="minorEastAsia" w:cs="宋体"/>
          <w:kern w:val="0"/>
          <w:sz w:val="24"/>
          <w:szCs w:val="24"/>
        </w:rPr>
        <w:br w:type="page"/>
      </w:r>
    </w:p>
    <w:p w:rsidR="00CA6AA5" w:rsidRPr="003634A6" w:rsidRDefault="00CA6AA5" w:rsidP="00CA6AA5">
      <w:pPr>
        <w:widowControl/>
        <w:jc w:val="center"/>
        <w:rPr>
          <w:rFonts w:ascii="Times New Roman" w:eastAsia="黑体" w:hAnsi="Times New Roman" w:cs="Arial"/>
          <w:b/>
          <w:bCs/>
          <w:kern w:val="0"/>
          <w:sz w:val="36"/>
          <w:szCs w:val="36"/>
        </w:rPr>
      </w:pPr>
      <w:r w:rsidRPr="003634A6">
        <w:rPr>
          <w:rFonts w:ascii="Times New Roman" w:eastAsia="黑体" w:hAnsi="Times New Roman" w:cs="Arial" w:hint="eastAsia"/>
          <w:b/>
          <w:bCs/>
          <w:kern w:val="0"/>
          <w:sz w:val="36"/>
          <w:szCs w:val="36"/>
        </w:rPr>
        <w:t>全面系统谋划高校思想政治工作</w:t>
      </w:r>
      <w:r>
        <w:rPr>
          <w:rFonts w:ascii="Times New Roman" w:eastAsia="黑体" w:hAnsi="Times New Roman" w:cs="Arial"/>
          <w:b/>
          <w:bCs/>
          <w:kern w:val="0"/>
          <w:sz w:val="36"/>
          <w:szCs w:val="36"/>
        </w:rPr>
        <w:br/>
      </w:r>
      <w:r w:rsidRPr="003634A6">
        <w:rPr>
          <w:rFonts w:ascii="Times New Roman" w:eastAsia="黑体" w:hAnsi="Times New Roman" w:cs="Arial" w:hint="eastAsia"/>
          <w:b/>
          <w:bCs/>
          <w:kern w:val="0"/>
          <w:sz w:val="36"/>
          <w:szCs w:val="36"/>
        </w:rPr>
        <w:t>切实把贯彻落实全国高校思想政治工作会议精神</w:t>
      </w:r>
      <w:r>
        <w:rPr>
          <w:rFonts w:ascii="Times New Roman" w:eastAsia="黑体" w:hAnsi="Times New Roman" w:cs="Arial"/>
          <w:b/>
          <w:bCs/>
          <w:kern w:val="0"/>
          <w:sz w:val="36"/>
          <w:szCs w:val="36"/>
        </w:rPr>
        <w:br/>
      </w:r>
      <w:r w:rsidRPr="003634A6">
        <w:rPr>
          <w:rFonts w:ascii="Times New Roman" w:eastAsia="黑体" w:hAnsi="Times New Roman" w:cs="Arial" w:hint="eastAsia"/>
          <w:b/>
          <w:bCs/>
          <w:kern w:val="0"/>
          <w:sz w:val="36"/>
          <w:szCs w:val="36"/>
        </w:rPr>
        <w:t>引向深入</w:t>
      </w:r>
    </w:p>
    <w:p w:rsidR="00CA6AA5" w:rsidRDefault="00CA6AA5" w:rsidP="00CA6AA5">
      <w:pPr>
        <w:widowControl/>
        <w:jc w:val="center"/>
        <w:rPr>
          <w:rFonts w:ascii="Times New Roman" w:eastAsia="宋体" w:hAnsi="宋体" w:cs="Arial"/>
          <w:b/>
          <w:bCs/>
          <w:kern w:val="0"/>
          <w:sz w:val="30"/>
          <w:szCs w:val="30"/>
        </w:rPr>
      </w:pPr>
      <w:r w:rsidRPr="003634A6">
        <w:rPr>
          <w:rFonts w:ascii="Times New Roman" w:eastAsia="宋体" w:hAnsi="宋体" w:cs="Arial" w:hint="eastAsia"/>
          <w:b/>
          <w:bCs/>
          <w:kern w:val="0"/>
          <w:sz w:val="30"/>
          <w:szCs w:val="30"/>
        </w:rPr>
        <w:t>教育部党组书记、部长</w:t>
      </w:r>
      <w:r w:rsidRPr="003634A6">
        <w:rPr>
          <w:rFonts w:ascii="Times New Roman" w:eastAsia="宋体" w:hAnsi="宋体" w:cs="Arial" w:hint="eastAsia"/>
          <w:b/>
          <w:bCs/>
          <w:kern w:val="0"/>
          <w:sz w:val="30"/>
          <w:szCs w:val="30"/>
        </w:rPr>
        <w:t xml:space="preserve"> </w:t>
      </w:r>
      <w:r w:rsidR="0075488D">
        <w:rPr>
          <w:rFonts w:ascii="Times New Roman" w:eastAsia="宋体" w:hAnsi="宋体" w:cs="Arial" w:hint="eastAsia"/>
          <w:b/>
          <w:bCs/>
          <w:kern w:val="0"/>
          <w:sz w:val="30"/>
          <w:szCs w:val="30"/>
        </w:rPr>
        <w:t xml:space="preserve"> </w:t>
      </w:r>
      <w:r w:rsidRPr="003634A6">
        <w:rPr>
          <w:rFonts w:ascii="Times New Roman" w:eastAsia="宋体" w:hAnsi="宋体" w:cs="Arial" w:hint="eastAsia"/>
          <w:b/>
          <w:bCs/>
          <w:kern w:val="0"/>
          <w:sz w:val="30"/>
          <w:szCs w:val="30"/>
        </w:rPr>
        <w:t>陈宝生</w:t>
      </w:r>
    </w:p>
    <w:p w:rsidR="00CA6AA5" w:rsidRPr="00CA6AA5" w:rsidRDefault="00CA6AA5" w:rsidP="00CA6AA5">
      <w:pPr>
        <w:pStyle w:val="a6"/>
        <w:widowControl w:val="0"/>
        <w:spacing w:after="0" w:line="460" w:lineRule="exact"/>
        <w:jc w:val="both"/>
        <w:rPr>
          <w:rStyle w:val="a8"/>
          <w:rFonts w:asciiTheme="minorEastAsia" w:eastAsiaTheme="minorEastAsia" w:hAnsiTheme="minorEastAsia"/>
          <w:b w:val="0"/>
          <w:bCs w:val="0"/>
        </w:rPr>
      </w:pPr>
    </w:p>
    <w:p w:rsidR="00CA6AA5" w:rsidRPr="00CA6AA5" w:rsidRDefault="00CA6AA5" w:rsidP="00CA6AA5">
      <w:pPr>
        <w:widowControl/>
        <w:spacing w:line="460" w:lineRule="exact"/>
        <w:ind w:firstLineChars="200" w:firstLine="480"/>
        <w:jc w:val="left"/>
        <w:rPr>
          <w:rFonts w:ascii="Times New Roman" w:eastAsia="宋体" w:hAnsi="Times New Roman" w:cs="宋体"/>
          <w:kern w:val="0"/>
          <w:sz w:val="24"/>
          <w:szCs w:val="24"/>
        </w:rPr>
      </w:pPr>
      <w:r w:rsidRPr="00CA6AA5">
        <w:rPr>
          <w:rFonts w:ascii="Times New Roman" w:eastAsia="宋体" w:hAnsi="Times New Roman" w:cs="宋体" w:hint="eastAsia"/>
          <w:kern w:val="0"/>
          <w:sz w:val="24"/>
          <w:szCs w:val="24"/>
        </w:rPr>
        <w:t>学习宣传贯彻落实习近平总书记在全国高校思想政治工作会议上的重要讲话精神，是当前和今后一个时期教育系统的首要政治任务。会议召开后，各地教育部门和高校按照教育部党组的要求迅速行动起来，认认真真画蓝图、扎扎实实谋举措，目前已经形成了浓厚的氛围，展现了十足的劲头，可以说开局良好。下一步，就是要把学习贯彻落实习近平总书记重要讲话精神进一步引向深入，重点是解决好怎么看、怎么学、怎么干、怎么评的问题。</w:t>
      </w:r>
    </w:p>
    <w:p w:rsidR="00CA6AA5" w:rsidRPr="00147D4A" w:rsidRDefault="00CA6AA5" w:rsidP="00147D4A">
      <w:pPr>
        <w:widowControl/>
        <w:spacing w:beforeLines="50" w:afterLines="50" w:line="460" w:lineRule="exact"/>
        <w:ind w:firstLineChars="200" w:firstLine="560"/>
        <w:jc w:val="left"/>
        <w:rPr>
          <w:rFonts w:ascii="黑体" w:eastAsia="黑体" w:hAnsi="黑体" w:cs="宋体"/>
          <w:kern w:val="0"/>
          <w:sz w:val="28"/>
          <w:szCs w:val="28"/>
        </w:rPr>
      </w:pPr>
      <w:r w:rsidRPr="00147D4A">
        <w:rPr>
          <w:rFonts w:ascii="黑体" w:eastAsia="黑体" w:hAnsi="黑体" w:cs="宋体" w:hint="eastAsia"/>
          <w:kern w:val="0"/>
          <w:sz w:val="28"/>
          <w:szCs w:val="28"/>
        </w:rPr>
        <w:t xml:space="preserve">一、解决好怎么看的问题 </w:t>
      </w:r>
    </w:p>
    <w:p w:rsidR="00CA6AA5" w:rsidRPr="00CA6AA5" w:rsidRDefault="00CA6AA5" w:rsidP="00CA6AA5">
      <w:pPr>
        <w:widowControl/>
        <w:spacing w:line="460" w:lineRule="exact"/>
        <w:ind w:firstLineChars="200" w:firstLine="480"/>
        <w:jc w:val="left"/>
        <w:rPr>
          <w:rFonts w:ascii="Times New Roman" w:eastAsia="宋体" w:hAnsi="Times New Roman" w:cs="宋体"/>
          <w:kern w:val="0"/>
          <w:sz w:val="24"/>
          <w:szCs w:val="24"/>
        </w:rPr>
      </w:pPr>
      <w:r w:rsidRPr="00CA6AA5">
        <w:rPr>
          <w:rFonts w:ascii="Times New Roman" w:eastAsia="宋体" w:hAnsi="Times New Roman" w:cs="宋体" w:hint="eastAsia"/>
          <w:kern w:val="0"/>
          <w:sz w:val="24"/>
          <w:szCs w:val="24"/>
        </w:rPr>
        <w:t>这次思想政治工作会议是一个里程碑式的会议，习近平总书记的重要讲话是一篇纲领性文献，必将对加强和改进高校思想政治工作起到巨大推动作用。</w:t>
      </w:r>
    </w:p>
    <w:p w:rsidR="00CA6AA5" w:rsidRPr="00CA6AA5" w:rsidRDefault="00CA6AA5" w:rsidP="00CA6AA5">
      <w:pPr>
        <w:widowControl/>
        <w:spacing w:line="460" w:lineRule="exact"/>
        <w:ind w:firstLineChars="200" w:firstLine="482"/>
        <w:jc w:val="left"/>
        <w:rPr>
          <w:rFonts w:ascii="Times New Roman" w:eastAsia="宋体" w:hAnsi="Times New Roman" w:cs="宋体"/>
          <w:kern w:val="0"/>
          <w:sz w:val="24"/>
          <w:szCs w:val="24"/>
        </w:rPr>
      </w:pPr>
      <w:r w:rsidRPr="00CA6AA5">
        <w:rPr>
          <w:rFonts w:ascii="Times New Roman" w:eastAsia="宋体" w:hAnsi="Times New Roman" w:cs="宋体" w:hint="eastAsia"/>
          <w:b/>
          <w:kern w:val="0"/>
          <w:sz w:val="24"/>
          <w:szCs w:val="24"/>
        </w:rPr>
        <w:t>一是要看“根本方向”。</w:t>
      </w:r>
      <w:r w:rsidRPr="00CA6AA5">
        <w:rPr>
          <w:rFonts w:ascii="Times New Roman" w:eastAsia="宋体" w:hAnsi="Times New Roman" w:cs="宋体" w:hint="eastAsia"/>
          <w:kern w:val="0"/>
          <w:sz w:val="24"/>
          <w:szCs w:val="24"/>
        </w:rPr>
        <w:t>总书记的重要讲话对高校思想政治工作作出了充分肯定，指出这些年高校思想政治工作更加积极主动，呈现出持续加强改进、不断向上向好的态势，高校思想政治工作功不可没。总书记强调要坚持社会主义办学方向，指出我们的高校是党领导下的高校，是中国特色社会主义高校，要始终坚持不懈传播马克思主义科学理论，坚持不懈培育和弘扬社会主义核心价值观，坚持不懈促进高校和谐稳定，坚持不懈培育优良校风和学风，这是我们办高等教育的根本方向。根本方向是不能动摇的，这是中国特色社会主义高校的命脉所系。我们要在这方面进一步统一思想，增强坚持正确办学方向的坚定性、自觉性和历史责任感。</w:t>
      </w:r>
    </w:p>
    <w:p w:rsidR="00CA6AA5" w:rsidRPr="00CA6AA5" w:rsidRDefault="00CA6AA5" w:rsidP="00CA6AA5">
      <w:pPr>
        <w:widowControl/>
        <w:spacing w:line="460" w:lineRule="exact"/>
        <w:ind w:firstLineChars="200" w:firstLine="482"/>
        <w:jc w:val="left"/>
        <w:rPr>
          <w:rFonts w:ascii="Times New Roman" w:eastAsia="宋体" w:hAnsi="Times New Roman" w:cs="宋体"/>
          <w:kern w:val="0"/>
          <w:sz w:val="24"/>
          <w:szCs w:val="24"/>
        </w:rPr>
      </w:pPr>
      <w:r w:rsidRPr="00CA6AA5">
        <w:rPr>
          <w:rFonts w:ascii="Times New Roman" w:eastAsia="宋体" w:hAnsi="Times New Roman" w:cs="宋体" w:hint="eastAsia"/>
          <w:b/>
          <w:kern w:val="0"/>
          <w:sz w:val="24"/>
          <w:szCs w:val="24"/>
        </w:rPr>
        <w:t>二是要看“根本任务”。</w:t>
      </w:r>
      <w:r w:rsidRPr="00CA6AA5">
        <w:rPr>
          <w:rFonts w:ascii="Times New Roman" w:eastAsia="宋体" w:hAnsi="Times New Roman" w:cs="宋体" w:hint="eastAsia"/>
          <w:kern w:val="0"/>
          <w:sz w:val="24"/>
          <w:szCs w:val="24"/>
        </w:rPr>
        <w:t>立德树人是高等教育的根本任务。总书记重要讲话明确指出，我们对高等教育的需要比以往任何时候都更加迫切，对科学知识和卓越人才的渴求比以往任何时候都更加强烈；提出我国高等教育要为人民服务，为中国共产党治国理政服务，为巩固和发展中国特色社会主义制度服务，为改革开放和社会主义现代化建设服务，这“四个服务”是党的教育方针在高等教育领域的具体化。坚持立德树人，完成好“四个服务”，培养德才兼备、全面发展的中国特色社会主义合格建设者和可靠接班人，这就是我们的根本任务。我们要把这些根本任务体现到高校工作的方方面面。</w:t>
      </w:r>
    </w:p>
    <w:p w:rsidR="00CA6AA5" w:rsidRPr="00CA6AA5" w:rsidRDefault="00CA6AA5" w:rsidP="00CA6AA5">
      <w:pPr>
        <w:widowControl/>
        <w:spacing w:line="460" w:lineRule="exact"/>
        <w:ind w:firstLineChars="200" w:firstLine="482"/>
        <w:jc w:val="left"/>
        <w:rPr>
          <w:rFonts w:ascii="Times New Roman" w:eastAsia="宋体" w:hAnsi="Times New Roman" w:cs="宋体"/>
          <w:kern w:val="0"/>
          <w:sz w:val="24"/>
          <w:szCs w:val="24"/>
        </w:rPr>
      </w:pPr>
      <w:r w:rsidRPr="00CA6AA5">
        <w:rPr>
          <w:rFonts w:ascii="Times New Roman" w:eastAsia="宋体" w:hAnsi="Times New Roman" w:cs="宋体" w:hint="eastAsia"/>
          <w:b/>
          <w:kern w:val="0"/>
          <w:sz w:val="24"/>
          <w:szCs w:val="24"/>
        </w:rPr>
        <w:t>三是要看“根本保证”。</w:t>
      </w:r>
      <w:r w:rsidRPr="00CA6AA5">
        <w:rPr>
          <w:rFonts w:ascii="Times New Roman" w:eastAsia="宋体" w:hAnsi="Times New Roman" w:cs="宋体" w:hint="eastAsia"/>
          <w:kern w:val="0"/>
          <w:sz w:val="24"/>
          <w:szCs w:val="24"/>
        </w:rPr>
        <w:t>加强党对高校的领导是这次思政会的“魂”。总书记的重要讲话，深刻阐明了坚持党对高校的领导，加强和改进高校党的建设，是办好中国特色社会主义高校的根本保证。总书记指出，办好我国高等教育，必须坚持党的领导，牢牢掌握党对高校工作的领导权，使高校成为坚持党的领导的坚强阵地。加强党对高校的领导，就是要保持政治定力，坚持质量建党，不断提高高校党建工作科学化水平；就是要抓好政治领导和思想领导，保证高校始终成为培养德智体美全面发展的社会主义事业建设者和接班人的坚强阵地。</w:t>
      </w:r>
    </w:p>
    <w:p w:rsidR="00CA6AA5" w:rsidRPr="00CA6AA5" w:rsidRDefault="00CA6AA5" w:rsidP="00CA6AA5">
      <w:pPr>
        <w:widowControl/>
        <w:spacing w:line="460" w:lineRule="exact"/>
        <w:ind w:firstLineChars="200" w:firstLine="482"/>
        <w:jc w:val="left"/>
        <w:rPr>
          <w:rFonts w:ascii="Times New Roman" w:eastAsia="宋体" w:hAnsi="Times New Roman" w:cs="宋体"/>
          <w:kern w:val="0"/>
          <w:sz w:val="24"/>
          <w:szCs w:val="24"/>
        </w:rPr>
      </w:pPr>
      <w:r w:rsidRPr="00CA6AA5">
        <w:rPr>
          <w:rFonts w:ascii="Times New Roman" w:eastAsia="宋体" w:hAnsi="Times New Roman" w:cs="宋体" w:hint="eastAsia"/>
          <w:b/>
          <w:kern w:val="0"/>
          <w:sz w:val="24"/>
          <w:szCs w:val="24"/>
        </w:rPr>
        <w:t>四是要看“根本动力”。</w:t>
      </w:r>
      <w:r w:rsidRPr="00CA6AA5">
        <w:rPr>
          <w:rFonts w:ascii="Times New Roman" w:eastAsia="宋体" w:hAnsi="Times New Roman" w:cs="宋体" w:hint="eastAsia"/>
          <w:kern w:val="0"/>
          <w:sz w:val="24"/>
          <w:szCs w:val="24"/>
        </w:rPr>
        <w:t>总书记在讲话中深刻阐明了改革创新是办好中国特色社会主义高校、加强和改进高校思想政治工作的根本动力。改革创新是加强和改进高校思想政治工作的根本动力，也是我们高等教育事业发展的根本动力，要在根本动力上深化认识。总书记指出要遵循思想政治工作规律，遵循教书育人规律，遵循学生成长规律，不断提高工作能力和水平。特别是着眼环境条件的发展变化，把握高校育人的关键环节，对推进高校思想政治工作改革创新提出了明确要求。高校要紧紧围绕用好课堂这个主渠道，加快构建中国特色哲学社会科学学科体系和教材体系，更加注重以文化人以文育人，运用新媒体新技术使工作活起来，不断推动高校思想政治工作理念创新、手段创新、基层工作创新。</w:t>
      </w:r>
    </w:p>
    <w:p w:rsidR="00CA6AA5" w:rsidRPr="00147D4A" w:rsidRDefault="00CA6AA5" w:rsidP="00147D4A">
      <w:pPr>
        <w:widowControl/>
        <w:spacing w:beforeLines="50" w:afterLines="50" w:line="460" w:lineRule="exact"/>
        <w:ind w:firstLineChars="200" w:firstLine="560"/>
        <w:jc w:val="left"/>
        <w:rPr>
          <w:rFonts w:ascii="黑体" w:eastAsia="黑体" w:hAnsi="黑体" w:cs="宋体"/>
          <w:kern w:val="0"/>
          <w:sz w:val="28"/>
          <w:szCs w:val="28"/>
        </w:rPr>
      </w:pPr>
      <w:r w:rsidRPr="00147D4A">
        <w:rPr>
          <w:rFonts w:ascii="黑体" w:eastAsia="黑体" w:hAnsi="黑体" w:cs="宋体" w:hint="eastAsia"/>
          <w:kern w:val="0"/>
          <w:sz w:val="28"/>
          <w:szCs w:val="28"/>
        </w:rPr>
        <w:t xml:space="preserve">二、解决好怎么学的问题 </w:t>
      </w:r>
    </w:p>
    <w:p w:rsidR="00CA6AA5" w:rsidRPr="00CA6AA5" w:rsidRDefault="00CA6AA5" w:rsidP="00CA6AA5">
      <w:pPr>
        <w:widowControl/>
        <w:spacing w:line="460" w:lineRule="exact"/>
        <w:ind w:firstLineChars="200" w:firstLine="480"/>
        <w:jc w:val="left"/>
        <w:rPr>
          <w:rFonts w:ascii="Times New Roman" w:eastAsia="宋体" w:hAnsi="Times New Roman" w:cs="宋体"/>
          <w:kern w:val="0"/>
          <w:sz w:val="24"/>
          <w:szCs w:val="24"/>
        </w:rPr>
      </w:pPr>
      <w:r w:rsidRPr="00CA6AA5">
        <w:rPr>
          <w:rFonts w:ascii="Times New Roman" w:eastAsia="宋体" w:hAnsi="Times New Roman" w:cs="宋体" w:hint="eastAsia"/>
          <w:kern w:val="0"/>
          <w:sz w:val="24"/>
          <w:szCs w:val="24"/>
        </w:rPr>
        <w:t>要改进学习的方式方法，也就是在学风上要有改进。既不要把学习形式化，念念文件、讨论讨论，用一些大词谈谈体会，用一些口号装点门面；也不能庸俗化，不要把一切问题都装到思想政治工作这个筐子里面来，不要在载体上、抓手上搞一些娱乐化、虚高化的东西。要把精力放在领会核心要义和精神实质上。学习习近平总书记重要讲话，不能一篇一篇地孤立学，而是要把习近平总书记系列重要讲话特别是关于教育问题的系列重要讲话结合起来学，作为一个系统学习。</w:t>
      </w:r>
    </w:p>
    <w:p w:rsidR="00CA6AA5" w:rsidRPr="00CA6AA5" w:rsidRDefault="00CA6AA5" w:rsidP="00CA6AA5">
      <w:pPr>
        <w:widowControl/>
        <w:spacing w:line="460" w:lineRule="exact"/>
        <w:ind w:firstLineChars="200" w:firstLine="482"/>
        <w:jc w:val="left"/>
        <w:rPr>
          <w:rFonts w:ascii="Times New Roman" w:eastAsia="宋体" w:hAnsi="Times New Roman" w:cs="宋体"/>
          <w:kern w:val="0"/>
          <w:sz w:val="24"/>
          <w:szCs w:val="24"/>
        </w:rPr>
      </w:pPr>
      <w:r w:rsidRPr="00CA6AA5">
        <w:rPr>
          <w:rFonts w:ascii="Times New Roman" w:eastAsia="宋体" w:hAnsi="Times New Roman" w:cs="宋体" w:hint="eastAsia"/>
          <w:b/>
          <w:kern w:val="0"/>
          <w:sz w:val="24"/>
          <w:szCs w:val="24"/>
        </w:rPr>
        <w:t>一是要学理论。</w:t>
      </w:r>
      <w:r w:rsidRPr="00CA6AA5">
        <w:rPr>
          <w:rFonts w:ascii="Times New Roman" w:eastAsia="宋体" w:hAnsi="Times New Roman" w:cs="宋体" w:hint="eastAsia"/>
          <w:kern w:val="0"/>
          <w:sz w:val="24"/>
          <w:szCs w:val="24"/>
        </w:rPr>
        <w:t>总书记的重要讲话从全局和战略高度，深刻回答了事关高等教育事业长远发展的一系列方向性重大问题，深刻阐明了高校思想政治工作的一系列重大理论和实践问题。从教育系统来看，这是加强和改进新形势下高校思想政治工作、办好中国特色社会主义高校的纲领性文献，是中国特色社会主义教育理论的又一重大创新成果。从党的理论创新角度看，总书记的重要讲话也是中国特色社会主义理论体系的最新成果，是马克思主义中国化的最新成果。讲话蕴含着系统深刻的教育理论、思想政治工作理论和党建理论，集中体现了以习近平同志为核心的党中央对高等教育和高校思想政治工作的深刻理论思考和理论提炼。</w:t>
      </w:r>
    </w:p>
    <w:p w:rsidR="00CA6AA5" w:rsidRPr="00CA6AA5" w:rsidRDefault="00CA6AA5" w:rsidP="00CA6AA5">
      <w:pPr>
        <w:widowControl/>
        <w:spacing w:line="460" w:lineRule="exact"/>
        <w:ind w:firstLineChars="200" w:firstLine="482"/>
        <w:jc w:val="left"/>
        <w:rPr>
          <w:rFonts w:ascii="Times New Roman" w:eastAsia="宋体" w:hAnsi="Times New Roman" w:cs="宋体"/>
          <w:kern w:val="0"/>
          <w:sz w:val="24"/>
          <w:szCs w:val="24"/>
        </w:rPr>
      </w:pPr>
      <w:r w:rsidRPr="00CA6AA5">
        <w:rPr>
          <w:rFonts w:ascii="Times New Roman" w:eastAsia="宋体" w:hAnsi="Times New Roman" w:cs="宋体" w:hint="eastAsia"/>
          <w:b/>
          <w:kern w:val="0"/>
          <w:sz w:val="24"/>
          <w:szCs w:val="24"/>
        </w:rPr>
        <w:t>二是要学立场。</w:t>
      </w:r>
      <w:r w:rsidRPr="00CA6AA5">
        <w:rPr>
          <w:rFonts w:ascii="Times New Roman" w:eastAsia="宋体" w:hAnsi="Times New Roman" w:cs="宋体" w:hint="eastAsia"/>
          <w:kern w:val="0"/>
          <w:sz w:val="24"/>
          <w:szCs w:val="24"/>
        </w:rPr>
        <w:t>总书记的重要讲话充分体现了以人民为中心的发展思想，把增进人民福祉、促进人的全面发展作为发展的出发点和落脚点，反映了坚持人民主体地位的内在要求，彰显了人民至上的价值取向。总书记专门指出，思想政治工作从根本上是做人的工作，必须围绕学生、关照学生、服务学生。要多做得人心、暖人心、稳人心的工作，在关心人、帮助人中教育人、引导人。我们要始终坚持全心全意为人民服务的根本宗旨，坚持人民立场，深入了解人民群众对高等教育的愿望，全力满足人民群众对高等教育的需求。</w:t>
      </w:r>
    </w:p>
    <w:p w:rsidR="00CA6AA5" w:rsidRPr="00CA6AA5" w:rsidRDefault="00CA6AA5" w:rsidP="00CA6AA5">
      <w:pPr>
        <w:widowControl/>
        <w:spacing w:line="460" w:lineRule="exact"/>
        <w:ind w:firstLineChars="200" w:firstLine="482"/>
        <w:jc w:val="left"/>
        <w:rPr>
          <w:rFonts w:ascii="Times New Roman" w:eastAsia="宋体" w:hAnsi="Times New Roman" w:cs="宋体"/>
          <w:kern w:val="0"/>
          <w:sz w:val="24"/>
          <w:szCs w:val="24"/>
        </w:rPr>
      </w:pPr>
      <w:r w:rsidRPr="00CA6AA5">
        <w:rPr>
          <w:rFonts w:ascii="Times New Roman" w:eastAsia="宋体" w:hAnsi="Times New Roman" w:cs="宋体" w:hint="eastAsia"/>
          <w:b/>
          <w:kern w:val="0"/>
          <w:sz w:val="24"/>
          <w:szCs w:val="24"/>
        </w:rPr>
        <w:t>三是要学国情。</w:t>
      </w:r>
      <w:r w:rsidRPr="00CA6AA5">
        <w:rPr>
          <w:rFonts w:ascii="Times New Roman" w:eastAsia="宋体" w:hAnsi="Times New Roman" w:cs="宋体" w:hint="eastAsia"/>
          <w:kern w:val="0"/>
          <w:sz w:val="24"/>
          <w:szCs w:val="24"/>
        </w:rPr>
        <w:t>总书记重要讲话给我们上了一堂生动的国情课。改革开放以来，从基本国情和时代要求出发，我国坚持走适合自己的发展道路，走出了一条中国特色社会主义道路。总书记指出，我国有独特的历史、独特的文化、独特的国情，决定了我国必须走自己的高等教育发展道路，扎根中国大地办好中国特色社会主义高校。这是总书记在深谙国情、洞悉教情的基础上作出的重要结论。我们要学习总书记如何了解国情，特别是要在深入了解教情、校情上下更大功夫，这也是国情的重要组成部分。</w:t>
      </w:r>
    </w:p>
    <w:p w:rsidR="00CA6AA5" w:rsidRPr="00CA6AA5" w:rsidRDefault="00CA6AA5" w:rsidP="00CA6AA5">
      <w:pPr>
        <w:widowControl/>
        <w:spacing w:line="460" w:lineRule="exact"/>
        <w:ind w:firstLineChars="200" w:firstLine="482"/>
        <w:jc w:val="left"/>
        <w:rPr>
          <w:rFonts w:ascii="Times New Roman" w:eastAsia="宋体" w:hAnsi="Times New Roman" w:cs="宋体"/>
          <w:kern w:val="0"/>
          <w:sz w:val="24"/>
          <w:szCs w:val="24"/>
        </w:rPr>
      </w:pPr>
      <w:r w:rsidRPr="00CA6AA5">
        <w:rPr>
          <w:rFonts w:ascii="Times New Roman" w:eastAsia="宋体" w:hAnsi="Times New Roman" w:cs="宋体" w:hint="eastAsia"/>
          <w:b/>
          <w:kern w:val="0"/>
          <w:sz w:val="24"/>
          <w:szCs w:val="24"/>
        </w:rPr>
        <w:t>四是要学方法。</w:t>
      </w:r>
      <w:r w:rsidRPr="00CA6AA5">
        <w:rPr>
          <w:rFonts w:ascii="Times New Roman" w:eastAsia="宋体" w:hAnsi="Times New Roman" w:cs="宋体" w:hint="eastAsia"/>
          <w:kern w:val="0"/>
          <w:sz w:val="24"/>
          <w:szCs w:val="24"/>
        </w:rPr>
        <w:t>总书记的重要讲话自觉运用辩证唯物主义、历史唯物主义的世界观和方法论，自觉运用实事求是、群众路线等思想方法和工作方法，自觉坚持问题导向、理论联系实际的学风，为我们分析问题、解决问题提供了有效的方法“钥匙”。无论是教师要做到四个“相统一”，还是学生要做到四个“正确认识”等等，都体现着战略思维、历史思维、辩证思维、创新思维和底线思维。学习总书记重要讲话精神，既要深入理解讲话提出的新思想新观点新论断，又要着力把握讲话所体现的科学思想方法和工作方法。</w:t>
      </w:r>
    </w:p>
    <w:p w:rsidR="00CA6AA5" w:rsidRPr="00CA6AA5" w:rsidRDefault="00CA6AA5" w:rsidP="00CA6AA5">
      <w:pPr>
        <w:widowControl/>
        <w:spacing w:line="460" w:lineRule="exact"/>
        <w:ind w:firstLineChars="200" w:firstLine="482"/>
        <w:jc w:val="left"/>
        <w:rPr>
          <w:rFonts w:ascii="Times New Roman" w:eastAsia="宋体" w:hAnsi="Times New Roman" w:cs="宋体"/>
          <w:kern w:val="0"/>
          <w:sz w:val="24"/>
          <w:szCs w:val="24"/>
        </w:rPr>
      </w:pPr>
      <w:r w:rsidRPr="00CA6AA5">
        <w:rPr>
          <w:rFonts w:ascii="Times New Roman" w:eastAsia="宋体" w:hAnsi="Times New Roman" w:cs="宋体" w:hint="eastAsia"/>
          <w:b/>
          <w:kern w:val="0"/>
          <w:sz w:val="24"/>
          <w:szCs w:val="24"/>
        </w:rPr>
        <w:t>五是要学语言。</w:t>
      </w:r>
      <w:r w:rsidRPr="00CA6AA5">
        <w:rPr>
          <w:rFonts w:ascii="Times New Roman" w:eastAsia="宋体" w:hAnsi="Times New Roman" w:cs="宋体" w:hint="eastAsia"/>
          <w:kern w:val="0"/>
          <w:sz w:val="24"/>
          <w:szCs w:val="24"/>
        </w:rPr>
        <w:t>总书记重要讲话深入浅出，非常接地气，富有感染力吸引力。比如总书记讲“用中国梦激扬青春梦，为学生点亮理想的灯、照亮前行的路”“其他各门课程都要守好一段渠、种好责任田，使各类课程与思想政治理论课同向同行，形成协同效应”等等，娓娓道来，使人如沐春风。总书记重要讲话简洁明了，富有哲理。比如总书记讲“做好高校思想政治工作，要因事而化、因时而进、因势而新”等等，给人启迪，耐人寻味。我们要学习总书记的语言风格，自觉转变文风，提升语言的魅力和力量。</w:t>
      </w:r>
    </w:p>
    <w:p w:rsidR="00CA6AA5" w:rsidRPr="00147D4A" w:rsidRDefault="00CA6AA5" w:rsidP="00147D4A">
      <w:pPr>
        <w:widowControl/>
        <w:spacing w:beforeLines="50" w:afterLines="50" w:line="460" w:lineRule="exact"/>
        <w:ind w:firstLineChars="200" w:firstLine="560"/>
        <w:jc w:val="left"/>
        <w:rPr>
          <w:rFonts w:ascii="黑体" w:eastAsia="黑体" w:hAnsi="黑体" w:cs="宋体"/>
          <w:kern w:val="0"/>
          <w:sz w:val="28"/>
          <w:szCs w:val="28"/>
        </w:rPr>
      </w:pPr>
      <w:r w:rsidRPr="00147D4A">
        <w:rPr>
          <w:rFonts w:ascii="黑体" w:eastAsia="黑体" w:hAnsi="黑体" w:cs="宋体" w:hint="eastAsia"/>
          <w:kern w:val="0"/>
          <w:sz w:val="28"/>
          <w:szCs w:val="28"/>
        </w:rPr>
        <w:t xml:space="preserve">三、解决好怎么干的问题 </w:t>
      </w:r>
    </w:p>
    <w:p w:rsidR="00CA6AA5" w:rsidRPr="00CA6AA5" w:rsidRDefault="00CA6AA5" w:rsidP="00CA6AA5">
      <w:pPr>
        <w:widowControl/>
        <w:spacing w:line="460" w:lineRule="exact"/>
        <w:ind w:firstLineChars="200" w:firstLine="480"/>
        <w:jc w:val="left"/>
        <w:rPr>
          <w:rFonts w:ascii="Times New Roman" w:eastAsia="宋体" w:hAnsi="Times New Roman" w:cs="宋体"/>
          <w:kern w:val="0"/>
          <w:sz w:val="24"/>
          <w:szCs w:val="24"/>
        </w:rPr>
      </w:pPr>
      <w:r w:rsidRPr="00CA6AA5">
        <w:rPr>
          <w:rFonts w:ascii="Times New Roman" w:eastAsia="宋体" w:hAnsi="Times New Roman" w:cs="宋体" w:hint="eastAsia"/>
          <w:kern w:val="0"/>
          <w:sz w:val="24"/>
          <w:szCs w:val="24"/>
        </w:rPr>
        <w:t>干就是要坚持问题导向、目标导向。我们要重点打好三个战役。</w:t>
      </w:r>
    </w:p>
    <w:p w:rsidR="00CA6AA5" w:rsidRPr="00CA6AA5" w:rsidRDefault="00CA6AA5" w:rsidP="00CA6AA5">
      <w:pPr>
        <w:widowControl/>
        <w:spacing w:line="460" w:lineRule="exact"/>
        <w:ind w:firstLineChars="200" w:firstLine="482"/>
        <w:jc w:val="left"/>
        <w:rPr>
          <w:rFonts w:ascii="Times New Roman" w:eastAsia="宋体" w:hAnsi="Times New Roman" w:cs="宋体"/>
          <w:kern w:val="0"/>
          <w:sz w:val="24"/>
          <w:szCs w:val="24"/>
        </w:rPr>
      </w:pPr>
      <w:r w:rsidRPr="00CA6AA5">
        <w:rPr>
          <w:rFonts w:ascii="Times New Roman" w:eastAsia="宋体" w:hAnsi="Times New Roman" w:cs="宋体" w:hint="eastAsia"/>
          <w:b/>
          <w:kern w:val="0"/>
          <w:sz w:val="24"/>
          <w:szCs w:val="24"/>
        </w:rPr>
        <w:t>一是要发挥好高校党委的领导核心作用。</w:t>
      </w:r>
      <w:r w:rsidRPr="00CA6AA5">
        <w:rPr>
          <w:rFonts w:ascii="Times New Roman" w:eastAsia="宋体" w:hAnsi="Times New Roman" w:cs="宋体" w:hint="eastAsia"/>
          <w:kern w:val="0"/>
          <w:sz w:val="24"/>
          <w:szCs w:val="24"/>
        </w:rPr>
        <w:t>要坚持和完善高校党委领导下的校长负责制，高校党委要对本校工作实行全面领导，对本校党的建设全面负责，履行管党治党、办学治校的主体责任，严格执行和维护政治纪律、政治规矩，落实党建工作责任制。党委领导下的校长负责制是我国高校的根本领导制度和工作制度，是现代大学制度的核心，不能与现代大学制度搞成两个体系。要进一步发挥院（系）党委（党总支）的政治核心作用，履行政治责任，保证监督党的路线方针政策及上级党组织决定的贯彻执行，把握好教学科研管理等重大事项中的政治原则、政治立场、政治方向。</w:t>
      </w:r>
    </w:p>
    <w:p w:rsidR="00CA6AA5" w:rsidRPr="00CA6AA5" w:rsidRDefault="00CA6AA5" w:rsidP="00CA6AA5">
      <w:pPr>
        <w:widowControl/>
        <w:spacing w:line="460" w:lineRule="exact"/>
        <w:ind w:firstLineChars="200" w:firstLine="482"/>
        <w:jc w:val="left"/>
        <w:rPr>
          <w:rFonts w:ascii="Times New Roman" w:eastAsia="宋体" w:hAnsi="Times New Roman" w:cs="宋体"/>
          <w:kern w:val="0"/>
          <w:sz w:val="24"/>
          <w:szCs w:val="24"/>
        </w:rPr>
      </w:pPr>
      <w:r w:rsidRPr="00CA6AA5">
        <w:rPr>
          <w:rFonts w:ascii="Times New Roman" w:eastAsia="宋体" w:hAnsi="Times New Roman" w:cs="宋体" w:hint="eastAsia"/>
          <w:b/>
          <w:kern w:val="0"/>
          <w:sz w:val="24"/>
          <w:szCs w:val="24"/>
        </w:rPr>
        <w:t>二是要发挥好高校基层党支部的战斗堡垒作用。</w:t>
      </w:r>
      <w:r w:rsidRPr="00CA6AA5">
        <w:rPr>
          <w:rFonts w:ascii="Times New Roman" w:eastAsia="宋体" w:hAnsi="Times New Roman" w:cs="宋体" w:hint="eastAsia"/>
          <w:kern w:val="0"/>
          <w:sz w:val="24"/>
          <w:szCs w:val="24"/>
        </w:rPr>
        <w:t>基础不牢，地动山摇。高校基层党组织建设主要看学生党支部、研究生党支部和教师党支部。其中，教师党支部最为关键，这个支部的战斗堡垒作用发挥不好，将严重影响高校思想政治工作成效。要优化党支部设置，在按院（系）内教学科研机构设置教师党支部、按年级或院（系）设置学生党支部的基础上，积极探索依托重大项目组、课题组和学生公寓、社区、社团组织等建立党组织。要选优配强教师、学生党支部书记，实施好教师党支部书记“双带头人”培育工程，努力探索把有条件的党务工作者培养成学术带头人，把行政系统主要负责人、学科带头人培养成基层党组织负责人，逐步实现基层党组织负责人是懂政治的业务工作者、基层行政系统负责人是懂党建的行政领导者，做融合的文章不做分割的文章。</w:t>
      </w:r>
    </w:p>
    <w:p w:rsidR="00CA6AA5" w:rsidRPr="00CA6AA5" w:rsidRDefault="00CA6AA5" w:rsidP="00CA6AA5">
      <w:pPr>
        <w:widowControl/>
        <w:spacing w:line="460" w:lineRule="exact"/>
        <w:ind w:firstLineChars="200" w:firstLine="482"/>
        <w:jc w:val="left"/>
        <w:rPr>
          <w:rFonts w:ascii="Times New Roman" w:eastAsia="宋体" w:hAnsi="Times New Roman" w:cs="宋体"/>
          <w:kern w:val="0"/>
          <w:sz w:val="24"/>
          <w:szCs w:val="24"/>
        </w:rPr>
      </w:pPr>
      <w:r w:rsidRPr="00CA6AA5">
        <w:rPr>
          <w:rFonts w:ascii="Times New Roman" w:eastAsia="宋体" w:hAnsi="Times New Roman" w:cs="宋体" w:hint="eastAsia"/>
          <w:b/>
          <w:kern w:val="0"/>
          <w:sz w:val="24"/>
          <w:szCs w:val="24"/>
        </w:rPr>
        <w:t>三是要办好思想政治理论课。</w:t>
      </w:r>
      <w:r w:rsidRPr="00CA6AA5">
        <w:rPr>
          <w:rFonts w:ascii="Times New Roman" w:eastAsia="宋体" w:hAnsi="Times New Roman" w:cs="宋体" w:hint="eastAsia"/>
          <w:kern w:val="0"/>
          <w:sz w:val="24"/>
          <w:szCs w:val="24"/>
        </w:rPr>
        <w:t>思想政治理论课是思想政治教育的主渠道。要深入实施“高校思政课建设体系创新计划”，推进思政课建设的综合改革创新。要重点抓思政课教学人才体系建设，建立思政课专职教师任职资格制度，推行思政课特聘教授制度，推动领导干部上讲台讲思政课。要重点抓思想政治理论教育课程体系建设，重视发挥所有课堂的育人功能，精心打造由思政课、人文素质课、专业课、社会实践等构成的思想政治理论教育课程体系，使各类课程都守好一段渠、种好责任田，与思政课同向同行，形成协同效应。</w:t>
      </w:r>
    </w:p>
    <w:p w:rsidR="00CA6AA5" w:rsidRPr="00147D4A" w:rsidRDefault="00CA6AA5" w:rsidP="00147D4A">
      <w:pPr>
        <w:widowControl/>
        <w:spacing w:beforeLines="50" w:afterLines="50" w:line="460" w:lineRule="exact"/>
        <w:ind w:firstLineChars="200" w:firstLine="560"/>
        <w:jc w:val="left"/>
        <w:rPr>
          <w:rFonts w:ascii="黑体" w:eastAsia="黑体" w:hAnsi="黑体" w:cs="宋体"/>
          <w:kern w:val="0"/>
          <w:sz w:val="28"/>
          <w:szCs w:val="28"/>
        </w:rPr>
      </w:pPr>
      <w:r w:rsidRPr="00147D4A">
        <w:rPr>
          <w:rFonts w:ascii="黑体" w:eastAsia="黑体" w:hAnsi="黑体" w:cs="宋体" w:hint="eastAsia"/>
          <w:kern w:val="0"/>
          <w:sz w:val="28"/>
          <w:szCs w:val="28"/>
        </w:rPr>
        <w:t xml:space="preserve">四、解决好怎么评的问题 </w:t>
      </w:r>
    </w:p>
    <w:p w:rsidR="00CA6AA5" w:rsidRPr="00CA6AA5" w:rsidRDefault="00CA6AA5" w:rsidP="00CA6AA5">
      <w:pPr>
        <w:widowControl/>
        <w:spacing w:line="460" w:lineRule="exact"/>
        <w:ind w:firstLineChars="200" w:firstLine="480"/>
        <w:jc w:val="left"/>
        <w:rPr>
          <w:rFonts w:ascii="Times New Roman" w:eastAsia="宋体" w:hAnsi="Times New Roman" w:cs="宋体"/>
          <w:kern w:val="0"/>
          <w:sz w:val="24"/>
          <w:szCs w:val="24"/>
        </w:rPr>
      </w:pPr>
      <w:r w:rsidRPr="00CA6AA5">
        <w:rPr>
          <w:rFonts w:ascii="Times New Roman" w:eastAsia="宋体" w:hAnsi="Times New Roman" w:cs="宋体" w:hint="eastAsia"/>
          <w:kern w:val="0"/>
          <w:sz w:val="24"/>
          <w:szCs w:val="24"/>
        </w:rPr>
        <w:t>我们要研究制定内容全面、指标合理、方法科学的评价体系，坚持定性分析和定量分析相结合、工作评价和效果评估相结合，推动高校思想政治工作制度化。高校思想政治工作的评估，要评政治生态，评全面加强的成果和水平，不评花瓶、不评盆景，逐项对应好全国高校思想政治工作会议提出的各项任务落实情况。</w:t>
      </w:r>
    </w:p>
    <w:p w:rsidR="00CA6AA5" w:rsidRPr="00CA6AA5" w:rsidRDefault="00CA6AA5" w:rsidP="00CA6AA5">
      <w:pPr>
        <w:widowControl/>
        <w:spacing w:line="460" w:lineRule="exact"/>
        <w:ind w:firstLineChars="200" w:firstLine="482"/>
        <w:jc w:val="left"/>
        <w:rPr>
          <w:rFonts w:ascii="Times New Roman" w:eastAsia="宋体" w:hAnsi="Times New Roman" w:cs="宋体"/>
          <w:kern w:val="0"/>
          <w:sz w:val="24"/>
          <w:szCs w:val="24"/>
        </w:rPr>
      </w:pPr>
      <w:r w:rsidRPr="00CA6AA5">
        <w:rPr>
          <w:rFonts w:ascii="Times New Roman" w:eastAsia="宋体" w:hAnsi="Times New Roman" w:cs="宋体" w:hint="eastAsia"/>
          <w:b/>
          <w:kern w:val="0"/>
          <w:sz w:val="24"/>
          <w:szCs w:val="24"/>
        </w:rPr>
        <w:t>一是要做好高校思想政治工作供给侧的评估。</w:t>
      </w:r>
      <w:r w:rsidRPr="00CA6AA5">
        <w:rPr>
          <w:rFonts w:ascii="Times New Roman" w:eastAsia="宋体" w:hAnsi="Times New Roman" w:cs="宋体" w:hint="eastAsia"/>
          <w:kern w:val="0"/>
          <w:sz w:val="24"/>
          <w:szCs w:val="24"/>
        </w:rPr>
        <w:t>在内容方面，要重点评估加强理想信念教育，培育和践行社会主义核心价值观，弘扬中华优秀传统文化和革命文化、社会主义先进文化等情况。在教材方面，要重点评估高校哲学社会科学教材编审和选用情况，评估马克思主义理论研究和建设工程重点教材使用情况。在方法创新方面，要重点评估发挥课堂教学主渠道作用情况，评估中国特色哲学社会科学建设情况，评估以文化人、以文育人情况，评估运用新媒体新技术开展工作情况。</w:t>
      </w:r>
    </w:p>
    <w:p w:rsidR="00CA6AA5" w:rsidRPr="00CA6AA5" w:rsidRDefault="00CA6AA5" w:rsidP="00CA6AA5">
      <w:pPr>
        <w:widowControl/>
        <w:spacing w:line="460" w:lineRule="exact"/>
        <w:ind w:firstLineChars="200" w:firstLine="482"/>
        <w:jc w:val="left"/>
        <w:rPr>
          <w:rFonts w:ascii="Times New Roman" w:eastAsia="宋体" w:hAnsi="Times New Roman" w:cs="宋体"/>
          <w:kern w:val="0"/>
          <w:sz w:val="24"/>
          <w:szCs w:val="24"/>
        </w:rPr>
      </w:pPr>
      <w:r w:rsidRPr="00CA6AA5">
        <w:rPr>
          <w:rFonts w:ascii="Times New Roman" w:eastAsia="宋体" w:hAnsi="Times New Roman" w:cs="宋体" w:hint="eastAsia"/>
          <w:b/>
          <w:kern w:val="0"/>
          <w:sz w:val="24"/>
          <w:szCs w:val="24"/>
        </w:rPr>
        <w:t>二是要做好高校思想政治工作需求侧的评估。</w:t>
      </w:r>
      <w:r w:rsidRPr="00CA6AA5">
        <w:rPr>
          <w:rFonts w:ascii="Times New Roman" w:eastAsia="宋体" w:hAnsi="Times New Roman" w:cs="宋体" w:hint="eastAsia"/>
          <w:kern w:val="0"/>
          <w:sz w:val="24"/>
          <w:szCs w:val="24"/>
        </w:rPr>
        <w:t>在学生方面，要重点评估广大学生正确认识世界和中国发展大势、正确认识中国特色和国际比较、正确认识时代责任和历史使命、正确认识远大抱负和脚踏实地情况，以及重点评估学生就业情况、心理健康状况、家庭经济困难学生资助情况。在教师方面，要重点评估教师坚持教书和育人相统一、坚持言传和身教相统一、坚持潜心问道和关注社会相统一、坚持学术自由和学术规范相统一的情况，重点评估教师在住房、社会保障、子女教育等方面帮助解决问题的情况。</w:t>
      </w:r>
    </w:p>
    <w:p w:rsidR="00CA6AA5" w:rsidRPr="00CA6AA5" w:rsidRDefault="00CA6AA5" w:rsidP="00CA6AA5">
      <w:pPr>
        <w:widowControl/>
        <w:spacing w:line="460" w:lineRule="exact"/>
        <w:ind w:firstLineChars="200" w:firstLine="482"/>
        <w:jc w:val="left"/>
        <w:rPr>
          <w:rFonts w:ascii="Times New Roman" w:eastAsia="宋体" w:hAnsi="Times New Roman" w:cs="宋体"/>
          <w:kern w:val="0"/>
          <w:sz w:val="24"/>
          <w:szCs w:val="24"/>
        </w:rPr>
      </w:pPr>
      <w:r w:rsidRPr="00CA6AA5">
        <w:rPr>
          <w:rFonts w:ascii="Times New Roman" w:eastAsia="宋体" w:hAnsi="Times New Roman" w:cs="宋体" w:hint="eastAsia"/>
          <w:b/>
          <w:kern w:val="0"/>
          <w:sz w:val="24"/>
          <w:szCs w:val="24"/>
        </w:rPr>
        <w:t>三是要做好高校思想政治工作管理层的评估。</w:t>
      </w:r>
      <w:r w:rsidRPr="00CA6AA5">
        <w:rPr>
          <w:rFonts w:ascii="Times New Roman" w:eastAsia="宋体" w:hAnsi="Times New Roman" w:cs="宋体" w:hint="eastAsia"/>
          <w:kern w:val="0"/>
          <w:sz w:val="24"/>
          <w:szCs w:val="24"/>
        </w:rPr>
        <w:t>在落实责任方面，要重点评估高校党委主体责任和纪委监督责任履行情况，重点评估党委书记履行第一责任人职责的情况和领导班子成员履行“一岗双责”的情况。在完善制度方面，要重点评估制定实施意见，特别是加强对课堂教学和各类思想文化阵地的建设管理，完善教师评聘和考核机制，配齐建强思想政治工作队伍和党务工作队伍，加强高校基层党建工作等方面制度建设情况。</w:t>
      </w:r>
    </w:p>
    <w:p w:rsidR="00CA6AA5" w:rsidRPr="003634A6" w:rsidRDefault="00CA6AA5" w:rsidP="00CA6AA5">
      <w:pPr>
        <w:widowControl/>
        <w:spacing w:line="460" w:lineRule="exact"/>
        <w:ind w:firstLineChars="200" w:firstLine="480"/>
        <w:jc w:val="left"/>
        <w:rPr>
          <w:rFonts w:ascii="Times New Roman" w:eastAsia="宋体" w:hAnsi="Times New Roman" w:cs="宋体"/>
          <w:kern w:val="0"/>
          <w:sz w:val="24"/>
          <w:szCs w:val="24"/>
        </w:rPr>
      </w:pPr>
    </w:p>
    <w:p w:rsidR="00CA6AA5" w:rsidRPr="003634A6" w:rsidRDefault="00CA6AA5" w:rsidP="00CA6AA5">
      <w:pPr>
        <w:pStyle w:val="a6"/>
        <w:spacing w:after="0" w:line="460" w:lineRule="exact"/>
        <w:ind w:firstLine="420"/>
        <w:jc w:val="right"/>
        <w:rPr>
          <w:rFonts w:ascii="Times New Roman" w:hAnsi="Times New Roman"/>
        </w:rPr>
      </w:pPr>
      <w:r w:rsidRPr="003634A6">
        <w:rPr>
          <w:rFonts w:ascii="Times New Roman" w:hAnsi="Times New Roman"/>
        </w:rPr>
        <w:t>《中国教育报》</w:t>
      </w:r>
      <w:r>
        <w:rPr>
          <w:rFonts w:ascii="Times New Roman" w:hAnsi="Times New Roman" w:hint="eastAsia"/>
        </w:rPr>
        <w:t>(</w:t>
      </w:r>
      <w:r w:rsidRPr="003634A6">
        <w:rPr>
          <w:rFonts w:ascii="Times New Roman" w:hAnsi="Times New Roman" w:hint="eastAsia"/>
        </w:rPr>
        <w:t>2017</w:t>
      </w:r>
      <w:r w:rsidRPr="003634A6">
        <w:rPr>
          <w:rFonts w:ascii="Times New Roman" w:hAnsi="Times New Roman" w:hint="eastAsia"/>
        </w:rPr>
        <w:t>年</w:t>
      </w:r>
      <w:r w:rsidR="00147D4A">
        <w:rPr>
          <w:rFonts w:ascii="Times New Roman" w:hAnsi="Times New Roman" w:hint="eastAsia"/>
        </w:rPr>
        <w:t>0</w:t>
      </w:r>
      <w:r w:rsidRPr="003634A6">
        <w:rPr>
          <w:rFonts w:ascii="Times New Roman" w:hAnsi="Times New Roman" w:hint="eastAsia"/>
        </w:rPr>
        <w:t>1</w:t>
      </w:r>
      <w:r w:rsidRPr="003634A6">
        <w:rPr>
          <w:rFonts w:ascii="Times New Roman" w:hAnsi="Times New Roman" w:hint="eastAsia"/>
        </w:rPr>
        <w:t>月</w:t>
      </w:r>
      <w:r w:rsidRPr="003634A6">
        <w:rPr>
          <w:rFonts w:ascii="Times New Roman" w:hAnsi="Times New Roman" w:hint="eastAsia"/>
        </w:rPr>
        <w:t>13</w:t>
      </w:r>
      <w:r w:rsidRPr="003634A6">
        <w:rPr>
          <w:rFonts w:ascii="Times New Roman" w:hAnsi="Times New Roman" w:hint="eastAsia"/>
        </w:rPr>
        <w:t>日</w:t>
      </w:r>
      <w:r w:rsidRPr="003634A6">
        <w:rPr>
          <w:rFonts w:ascii="Times New Roman" w:hAnsi="Times New Roman" w:hint="eastAsia"/>
        </w:rPr>
        <w:t xml:space="preserve">  01</w:t>
      </w:r>
      <w:r w:rsidR="00F65316">
        <w:rPr>
          <w:rFonts w:ascii="Times New Roman" w:hAnsi="Times New Roman" w:hint="eastAsia"/>
        </w:rPr>
        <w:t xml:space="preserve"> </w:t>
      </w:r>
      <w:r w:rsidRPr="003634A6">
        <w:rPr>
          <w:rFonts w:ascii="Times New Roman" w:hAnsi="Times New Roman" w:hint="eastAsia"/>
        </w:rPr>
        <w:t>版</w:t>
      </w:r>
      <w:r w:rsidRPr="003634A6">
        <w:rPr>
          <w:rFonts w:ascii="Times New Roman" w:hAnsi="Times New Roman"/>
        </w:rPr>
        <w:t>）</w:t>
      </w:r>
    </w:p>
    <w:p w:rsidR="007B68CC" w:rsidRPr="00CA6AA5" w:rsidRDefault="007B68CC" w:rsidP="00C80514">
      <w:pPr>
        <w:spacing w:line="460" w:lineRule="exact"/>
        <w:jc w:val="left"/>
        <w:rPr>
          <w:rFonts w:asciiTheme="minorEastAsia" w:eastAsia="宋体" w:hAnsiTheme="minorEastAsia" w:cs="宋体"/>
          <w:kern w:val="0"/>
          <w:sz w:val="24"/>
          <w:szCs w:val="24"/>
        </w:rPr>
      </w:pPr>
    </w:p>
    <w:sectPr w:rsidR="007B68CC" w:rsidRPr="00CA6AA5" w:rsidSect="0063066C">
      <w:headerReference w:type="default" r:id="rId7"/>
      <w:footerReference w:type="default" r:id="rId8"/>
      <w:pgSz w:w="10433" w:h="14742" w:code="229"/>
      <w:pgMar w:top="1077" w:right="1134" w:bottom="1134" w:left="1134"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A52" w:rsidRDefault="00FA3A52" w:rsidP="00816724">
      <w:r>
        <w:separator/>
      </w:r>
    </w:p>
  </w:endnote>
  <w:endnote w:type="continuationSeparator" w:id="1">
    <w:p w:rsidR="00FA3A52" w:rsidRDefault="00FA3A52" w:rsidP="008167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91" w:rsidRPr="00C058C9" w:rsidRDefault="00747556" w:rsidP="000E1891">
    <w:pPr>
      <w:pStyle w:val="a4"/>
      <w:framePr w:wrap="around" w:vAnchor="text" w:hAnchor="margin" w:xAlign="outside" w:y="1"/>
      <w:rPr>
        <w:rStyle w:val="a7"/>
        <w:rFonts w:ascii="Times New Roman" w:hAnsi="Times New Roman"/>
        <w:sz w:val="21"/>
        <w:szCs w:val="21"/>
      </w:rPr>
    </w:pPr>
    <w:r w:rsidRPr="00C058C9">
      <w:rPr>
        <w:rStyle w:val="a7"/>
        <w:rFonts w:ascii="Times New Roman" w:hAnsi="Times New Roman"/>
        <w:sz w:val="21"/>
        <w:szCs w:val="21"/>
      </w:rPr>
      <w:fldChar w:fldCharType="begin"/>
    </w:r>
    <w:r w:rsidR="000E1891" w:rsidRPr="00C058C9">
      <w:rPr>
        <w:rStyle w:val="a7"/>
        <w:rFonts w:ascii="Times New Roman" w:hAnsi="Times New Roman"/>
        <w:sz w:val="21"/>
        <w:szCs w:val="21"/>
      </w:rPr>
      <w:instrText xml:space="preserve">PAGE  </w:instrText>
    </w:r>
    <w:r w:rsidRPr="00C058C9">
      <w:rPr>
        <w:rStyle w:val="a7"/>
        <w:rFonts w:ascii="Times New Roman" w:hAnsi="Times New Roman"/>
        <w:sz w:val="21"/>
        <w:szCs w:val="21"/>
      </w:rPr>
      <w:fldChar w:fldCharType="separate"/>
    </w:r>
    <w:r w:rsidR="00FA3A52">
      <w:rPr>
        <w:rStyle w:val="a7"/>
        <w:rFonts w:ascii="Times New Roman" w:hAnsi="Times New Roman"/>
        <w:noProof/>
        <w:sz w:val="21"/>
        <w:szCs w:val="21"/>
      </w:rPr>
      <w:t>1</w:t>
    </w:r>
    <w:r w:rsidRPr="00C058C9">
      <w:rPr>
        <w:rStyle w:val="a7"/>
        <w:rFonts w:ascii="Times New Roman" w:hAnsi="Times New Roman"/>
        <w:sz w:val="21"/>
        <w:szCs w:val="21"/>
      </w:rPr>
      <w:fldChar w:fldCharType="end"/>
    </w:r>
  </w:p>
  <w:p w:rsidR="00857862" w:rsidRDefault="0085786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A52" w:rsidRDefault="00FA3A52" w:rsidP="00816724">
      <w:r>
        <w:separator/>
      </w:r>
    </w:p>
  </w:footnote>
  <w:footnote w:type="continuationSeparator" w:id="1">
    <w:p w:rsidR="00FA3A52" w:rsidRDefault="00FA3A52" w:rsidP="00816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66C" w:rsidRDefault="0063066C" w:rsidP="00D87A48">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6724"/>
    <w:rsid w:val="00001657"/>
    <w:rsid w:val="0001742A"/>
    <w:rsid w:val="00032CC7"/>
    <w:rsid w:val="00035C61"/>
    <w:rsid w:val="00040A76"/>
    <w:rsid w:val="00040F71"/>
    <w:rsid w:val="00042FE3"/>
    <w:rsid w:val="0008126E"/>
    <w:rsid w:val="000823D3"/>
    <w:rsid w:val="000916C8"/>
    <w:rsid w:val="000E1891"/>
    <w:rsid w:val="000E3FA2"/>
    <w:rsid w:val="00133509"/>
    <w:rsid w:val="00147D4A"/>
    <w:rsid w:val="001A48F8"/>
    <w:rsid w:val="001B3167"/>
    <w:rsid w:val="001E4D7F"/>
    <w:rsid w:val="00223475"/>
    <w:rsid w:val="00234D2C"/>
    <w:rsid w:val="0024728A"/>
    <w:rsid w:val="0028188F"/>
    <w:rsid w:val="00296F3D"/>
    <w:rsid w:val="002E66C8"/>
    <w:rsid w:val="00340E6F"/>
    <w:rsid w:val="0036225E"/>
    <w:rsid w:val="003B36FB"/>
    <w:rsid w:val="003D2E03"/>
    <w:rsid w:val="0040364F"/>
    <w:rsid w:val="0040483D"/>
    <w:rsid w:val="00415E46"/>
    <w:rsid w:val="00432838"/>
    <w:rsid w:val="0045268C"/>
    <w:rsid w:val="004A3D47"/>
    <w:rsid w:val="004E3A36"/>
    <w:rsid w:val="00582C9E"/>
    <w:rsid w:val="0062685A"/>
    <w:rsid w:val="0063066C"/>
    <w:rsid w:val="0064111C"/>
    <w:rsid w:val="006D62BC"/>
    <w:rsid w:val="006F0938"/>
    <w:rsid w:val="00722BF8"/>
    <w:rsid w:val="00735D29"/>
    <w:rsid w:val="0073627A"/>
    <w:rsid w:val="00745014"/>
    <w:rsid w:val="00747556"/>
    <w:rsid w:val="0075488D"/>
    <w:rsid w:val="0077538D"/>
    <w:rsid w:val="00775E19"/>
    <w:rsid w:val="00776A24"/>
    <w:rsid w:val="007865ED"/>
    <w:rsid w:val="007A123D"/>
    <w:rsid w:val="007B68CC"/>
    <w:rsid w:val="00811840"/>
    <w:rsid w:val="00816724"/>
    <w:rsid w:val="00857862"/>
    <w:rsid w:val="00861CE7"/>
    <w:rsid w:val="008664C0"/>
    <w:rsid w:val="008B6B84"/>
    <w:rsid w:val="008C0C74"/>
    <w:rsid w:val="008D6735"/>
    <w:rsid w:val="008E32E3"/>
    <w:rsid w:val="008E5E8A"/>
    <w:rsid w:val="0090343C"/>
    <w:rsid w:val="00931ED7"/>
    <w:rsid w:val="0094185C"/>
    <w:rsid w:val="009565C0"/>
    <w:rsid w:val="009814D3"/>
    <w:rsid w:val="00992C5F"/>
    <w:rsid w:val="009B0D04"/>
    <w:rsid w:val="009C783E"/>
    <w:rsid w:val="009E38AD"/>
    <w:rsid w:val="00A67FBD"/>
    <w:rsid w:val="00AB62C2"/>
    <w:rsid w:val="00AB7538"/>
    <w:rsid w:val="00AF1307"/>
    <w:rsid w:val="00AF5DE5"/>
    <w:rsid w:val="00B0423D"/>
    <w:rsid w:val="00B21FDD"/>
    <w:rsid w:val="00B53044"/>
    <w:rsid w:val="00BA0C46"/>
    <w:rsid w:val="00BA130C"/>
    <w:rsid w:val="00BA202D"/>
    <w:rsid w:val="00BB1E71"/>
    <w:rsid w:val="00BD11C4"/>
    <w:rsid w:val="00BD3369"/>
    <w:rsid w:val="00BF51D0"/>
    <w:rsid w:val="00C0178C"/>
    <w:rsid w:val="00C02B01"/>
    <w:rsid w:val="00C031E2"/>
    <w:rsid w:val="00C11981"/>
    <w:rsid w:val="00C157A7"/>
    <w:rsid w:val="00C2495D"/>
    <w:rsid w:val="00C36AEE"/>
    <w:rsid w:val="00C5386B"/>
    <w:rsid w:val="00C67B28"/>
    <w:rsid w:val="00C772B6"/>
    <w:rsid w:val="00C80514"/>
    <w:rsid w:val="00C819BD"/>
    <w:rsid w:val="00CA6AA5"/>
    <w:rsid w:val="00CB59B7"/>
    <w:rsid w:val="00CE5711"/>
    <w:rsid w:val="00D00A28"/>
    <w:rsid w:val="00D400B7"/>
    <w:rsid w:val="00D63756"/>
    <w:rsid w:val="00D87A48"/>
    <w:rsid w:val="00DB64DE"/>
    <w:rsid w:val="00DD1AC1"/>
    <w:rsid w:val="00DD253B"/>
    <w:rsid w:val="00E13190"/>
    <w:rsid w:val="00E428D6"/>
    <w:rsid w:val="00E54494"/>
    <w:rsid w:val="00E6365E"/>
    <w:rsid w:val="00E74C38"/>
    <w:rsid w:val="00E75C69"/>
    <w:rsid w:val="00ED782F"/>
    <w:rsid w:val="00F00975"/>
    <w:rsid w:val="00F00CC7"/>
    <w:rsid w:val="00F437C0"/>
    <w:rsid w:val="00F52BC5"/>
    <w:rsid w:val="00F54D5D"/>
    <w:rsid w:val="00F65316"/>
    <w:rsid w:val="00F97E6C"/>
    <w:rsid w:val="00FA0EA3"/>
    <w:rsid w:val="00FA3A52"/>
    <w:rsid w:val="00FA4DAA"/>
    <w:rsid w:val="00FB7CE3"/>
    <w:rsid w:val="00FF1E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E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67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6724"/>
    <w:rPr>
      <w:sz w:val="18"/>
      <w:szCs w:val="18"/>
    </w:rPr>
  </w:style>
  <w:style w:type="paragraph" w:styleId="a4">
    <w:name w:val="footer"/>
    <w:basedOn w:val="a"/>
    <w:link w:val="Char0"/>
    <w:uiPriority w:val="99"/>
    <w:unhideWhenUsed/>
    <w:rsid w:val="00816724"/>
    <w:pPr>
      <w:tabs>
        <w:tab w:val="center" w:pos="4153"/>
        <w:tab w:val="right" w:pos="8306"/>
      </w:tabs>
      <w:snapToGrid w:val="0"/>
      <w:jc w:val="left"/>
    </w:pPr>
    <w:rPr>
      <w:sz w:val="18"/>
      <w:szCs w:val="18"/>
    </w:rPr>
  </w:style>
  <w:style w:type="character" w:customStyle="1" w:styleId="Char0">
    <w:name w:val="页脚 Char"/>
    <w:basedOn w:val="a0"/>
    <w:link w:val="a4"/>
    <w:uiPriority w:val="99"/>
    <w:rsid w:val="00816724"/>
    <w:rPr>
      <w:sz w:val="18"/>
      <w:szCs w:val="18"/>
    </w:rPr>
  </w:style>
  <w:style w:type="paragraph" w:styleId="a5">
    <w:name w:val="List Paragraph"/>
    <w:basedOn w:val="a"/>
    <w:uiPriority w:val="34"/>
    <w:qFormat/>
    <w:rsid w:val="00CB59B7"/>
    <w:pPr>
      <w:ind w:firstLineChars="200" w:firstLine="420"/>
    </w:pPr>
  </w:style>
  <w:style w:type="paragraph" w:styleId="a6">
    <w:name w:val="Normal (Web)"/>
    <w:basedOn w:val="a"/>
    <w:uiPriority w:val="99"/>
    <w:unhideWhenUsed/>
    <w:rsid w:val="00F00CC7"/>
    <w:pPr>
      <w:widowControl/>
      <w:spacing w:after="120"/>
      <w:jc w:val="left"/>
    </w:pPr>
    <w:rPr>
      <w:rFonts w:ascii="宋体" w:eastAsia="宋体" w:hAnsi="宋体" w:cs="宋体"/>
      <w:kern w:val="0"/>
      <w:sz w:val="24"/>
      <w:szCs w:val="24"/>
    </w:rPr>
  </w:style>
  <w:style w:type="character" w:styleId="a7">
    <w:name w:val="page number"/>
    <w:basedOn w:val="a0"/>
    <w:rsid w:val="000E1891"/>
  </w:style>
  <w:style w:type="character" w:styleId="a8">
    <w:name w:val="Strong"/>
    <w:basedOn w:val="a0"/>
    <w:uiPriority w:val="22"/>
    <w:qFormat/>
    <w:rsid w:val="007B68CC"/>
    <w:rPr>
      <w:b/>
      <w:bCs/>
    </w:rPr>
  </w:style>
</w:styles>
</file>

<file path=word/webSettings.xml><?xml version="1.0" encoding="utf-8"?>
<w:webSettings xmlns:r="http://schemas.openxmlformats.org/officeDocument/2006/relationships" xmlns:w="http://schemas.openxmlformats.org/wordprocessingml/2006/main">
  <w:divs>
    <w:div w:id="39283915">
      <w:bodyDiv w:val="1"/>
      <w:marLeft w:val="0"/>
      <w:marRight w:val="0"/>
      <w:marTop w:val="0"/>
      <w:marBottom w:val="0"/>
      <w:divBdr>
        <w:top w:val="none" w:sz="0" w:space="0" w:color="auto"/>
        <w:left w:val="none" w:sz="0" w:space="0" w:color="auto"/>
        <w:bottom w:val="none" w:sz="0" w:space="0" w:color="auto"/>
        <w:right w:val="none" w:sz="0" w:space="0" w:color="auto"/>
      </w:divBdr>
      <w:divsChild>
        <w:div w:id="800659891">
          <w:marLeft w:val="0"/>
          <w:marRight w:val="0"/>
          <w:marTop w:val="0"/>
          <w:marBottom w:val="0"/>
          <w:divBdr>
            <w:top w:val="none" w:sz="0" w:space="0" w:color="auto"/>
            <w:left w:val="none" w:sz="0" w:space="0" w:color="auto"/>
            <w:bottom w:val="none" w:sz="0" w:space="0" w:color="auto"/>
            <w:right w:val="none" w:sz="0" w:space="0" w:color="auto"/>
          </w:divBdr>
          <w:divsChild>
            <w:div w:id="456338146">
              <w:marLeft w:val="0"/>
              <w:marRight w:val="0"/>
              <w:marTop w:val="100"/>
              <w:marBottom w:val="100"/>
              <w:divBdr>
                <w:top w:val="none" w:sz="0" w:space="0" w:color="auto"/>
                <w:left w:val="none" w:sz="0" w:space="0" w:color="auto"/>
                <w:bottom w:val="none" w:sz="0" w:space="0" w:color="auto"/>
                <w:right w:val="none" w:sz="0" w:space="0" w:color="auto"/>
              </w:divBdr>
              <w:divsChild>
                <w:div w:id="1285575793">
                  <w:marLeft w:val="0"/>
                  <w:marRight w:val="0"/>
                  <w:marTop w:val="0"/>
                  <w:marBottom w:val="0"/>
                  <w:divBdr>
                    <w:top w:val="none" w:sz="0" w:space="0" w:color="auto"/>
                    <w:left w:val="none" w:sz="0" w:space="0" w:color="auto"/>
                    <w:bottom w:val="none" w:sz="0" w:space="0" w:color="auto"/>
                    <w:right w:val="none" w:sz="0" w:space="0" w:color="auto"/>
                  </w:divBdr>
                  <w:divsChild>
                    <w:div w:id="2139714273">
                      <w:marLeft w:val="0"/>
                      <w:marRight w:val="0"/>
                      <w:marTop w:val="180"/>
                      <w:marBottom w:val="0"/>
                      <w:divBdr>
                        <w:top w:val="none" w:sz="0" w:space="0" w:color="auto"/>
                        <w:left w:val="none" w:sz="0" w:space="0" w:color="auto"/>
                        <w:bottom w:val="none" w:sz="0" w:space="0" w:color="auto"/>
                        <w:right w:val="none" w:sz="0" w:space="0" w:color="auto"/>
                      </w:divBdr>
                      <w:divsChild>
                        <w:div w:id="1527787924">
                          <w:marLeft w:val="0"/>
                          <w:marRight w:val="0"/>
                          <w:marTop w:val="0"/>
                          <w:marBottom w:val="0"/>
                          <w:divBdr>
                            <w:top w:val="none" w:sz="0" w:space="0" w:color="auto"/>
                            <w:left w:val="none" w:sz="0" w:space="0" w:color="auto"/>
                            <w:bottom w:val="none" w:sz="0" w:space="0" w:color="auto"/>
                            <w:right w:val="none" w:sz="0" w:space="0" w:color="auto"/>
                          </w:divBdr>
                          <w:divsChild>
                            <w:div w:id="2084521751">
                              <w:marLeft w:val="0"/>
                              <w:marRight w:val="0"/>
                              <w:marTop w:val="0"/>
                              <w:marBottom w:val="0"/>
                              <w:divBdr>
                                <w:top w:val="none" w:sz="0" w:space="0" w:color="auto"/>
                                <w:left w:val="none" w:sz="0" w:space="0" w:color="auto"/>
                                <w:bottom w:val="none" w:sz="0" w:space="0" w:color="auto"/>
                                <w:right w:val="none" w:sz="0" w:space="0" w:color="auto"/>
                              </w:divBdr>
                              <w:divsChild>
                                <w:div w:id="11197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324064">
      <w:bodyDiv w:val="1"/>
      <w:marLeft w:val="0"/>
      <w:marRight w:val="0"/>
      <w:marTop w:val="0"/>
      <w:marBottom w:val="0"/>
      <w:divBdr>
        <w:top w:val="none" w:sz="0" w:space="0" w:color="auto"/>
        <w:left w:val="none" w:sz="0" w:space="0" w:color="auto"/>
        <w:bottom w:val="none" w:sz="0" w:space="0" w:color="auto"/>
        <w:right w:val="none" w:sz="0" w:space="0" w:color="auto"/>
      </w:divBdr>
      <w:divsChild>
        <w:div w:id="571550622">
          <w:marLeft w:val="0"/>
          <w:marRight w:val="0"/>
          <w:marTop w:val="0"/>
          <w:marBottom w:val="0"/>
          <w:divBdr>
            <w:top w:val="none" w:sz="0" w:space="0" w:color="auto"/>
            <w:left w:val="none" w:sz="0" w:space="0" w:color="auto"/>
            <w:bottom w:val="none" w:sz="0" w:space="0" w:color="auto"/>
            <w:right w:val="none" w:sz="0" w:space="0" w:color="auto"/>
          </w:divBdr>
          <w:divsChild>
            <w:div w:id="1599672746">
              <w:marLeft w:val="0"/>
              <w:marRight w:val="0"/>
              <w:marTop w:val="100"/>
              <w:marBottom w:val="100"/>
              <w:divBdr>
                <w:top w:val="none" w:sz="0" w:space="0" w:color="auto"/>
                <w:left w:val="none" w:sz="0" w:space="0" w:color="auto"/>
                <w:bottom w:val="none" w:sz="0" w:space="0" w:color="auto"/>
                <w:right w:val="none" w:sz="0" w:space="0" w:color="auto"/>
              </w:divBdr>
              <w:divsChild>
                <w:div w:id="54667202">
                  <w:marLeft w:val="0"/>
                  <w:marRight w:val="0"/>
                  <w:marTop w:val="0"/>
                  <w:marBottom w:val="0"/>
                  <w:divBdr>
                    <w:top w:val="none" w:sz="0" w:space="0" w:color="auto"/>
                    <w:left w:val="none" w:sz="0" w:space="0" w:color="auto"/>
                    <w:bottom w:val="none" w:sz="0" w:space="0" w:color="auto"/>
                    <w:right w:val="none" w:sz="0" w:space="0" w:color="auto"/>
                  </w:divBdr>
                  <w:divsChild>
                    <w:div w:id="937714525">
                      <w:marLeft w:val="0"/>
                      <w:marRight w:val="0"/>
                      <w:marTop w:val="180"/>
                      <w:marBottom w:val="0"/>
                      <w:divBdr>
                        <w:top w:val="none" w:sz="0" w:space="0" w:color="auto"/>
                        <w:left w:val="none" w:sz="0" w:space="0" w:color="auto"/>
                        <w:bottom w:val="none" w:sz="0" w:space="0" w:color="auto"/>
                        <w:right w:val="none" w:sz="0" w:space="0" w:color="auto"/>
                      </w:divBdr>
                      <w:divsChild>
                        <w:div w:id="18027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5D26F-A38F-4E24-834D-4AE1CEF2B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24</Pages>
  <Words>2531</Words>
  <Characters>14429</Characters>
  <Application>Microsoft Office Word</Application>
  <DocSecurity>0</DocSecurity>
  <Lines>120</Lines>
  <Paragraphs>33</Paragraphs>
  <ScaleCrop>false</ScaleCrop>
  <Company>微软中国</Company>
  <LinksUpToDate>false</LinksUpToDate>
  <CharactersWithSpaces>16927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liu</cp:lastModifiedBy>
  <cp:revision>73</cp:revision>
  <cp:lastPrinted>2016-10-24T01:58:00Z</cp:lastPrinted>
  <dcterms:created xsi:type="dcterms:W3CDTF">2016-06-20T01:14:00Z</dcterms:created>
  <dcterms:modified xsi:type="dcterms:W3CDTF">2017-02-23T02:16:00Z</dcterms:modified>
</cp:coreProperties>
</file>